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682482" w:rsidRPr="00682482" w:rsidTr="00682482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682482" w:rsidRPr="00682482" w:rsidRDefault="00682482" w:rsidP="00682482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68248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682482" w:rsidRPr="00682482" w:rsidRDefault="00682482" w:rsidP="00682482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68248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682482" w:rsidRPr="00682482" w:rsidRDefault="00682482" w:rsidP="00682482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68248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682482" w:rsidRPr="00682482" w:rsidTr="00682482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682482" w:rsidRPr="00682482" w:rsidRDefault="00682482" w:rsidP="00682482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68248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682482" w:rsidRPr="00682482" w:rsidRDefault="00682482" w:rsidP="00682482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68248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682482" w:rsidRPr="00682482" w:rsidRDefault="00682482" w:rsidP="00682482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68248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682482" w:rsidRPr="00682482" w:rsidRDefault="00682482" w:rsidP="00682482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68248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68248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68248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682482" w:rsidRPr="00682482" w:rsidRDefault="00682482" w:rsidP="0068248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682482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682482" w:rsidRPr="00682482" w:rsidTr="006824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682482" w:rsidRPr="00682482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682482" w:rsidRPr="00682482" w:rsidRDefault="00682482" w:rsidP="00682482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682482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682482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682482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682482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682482" w:rsidRPr="0068248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82482" w:rsidRPr="00682482" w:rsidRDefault="00682482" w:rsidP="006824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682482" w:rsidRPr="0068248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682482" w:rsidRPr="00682482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2017/239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RUHSAT VE DENETİM MÜDÜRLÜĞÜ</w:t>
                        </w:r>
                      </w:p>
                    </w:tc>
                  </w:tr>
                  <w:tr w:rsidR="00682482" w:rsidRPr="00682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07/09/2017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682482" w:rsidRPr="00682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245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OTO VE HALI YIKAMALAR</w:t>
                        </w:r>
                      </w:p>
                    </w:tc>
                  </w:tr>
                  <w:tr w:rsidR="00682482" w:rsidRPr="00682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01/06/2017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682482" w:rsidRPr="00682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2017/EYLÜL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682482" w:rsidRPr="00682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8248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2482" w:rsidRPr="00682482" w:rsidRDefault="00682482" w:rsidP="006824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682482" w:rsidRPr="00682482" w:rsidRDefault="00682482" w:rsidP="006824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682482" w:rsidRPr="00682482" w:rsidRDefault="00682482" w:rsidP="006824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682482" w:rsidRPr="00682482" w:rsidTr="006824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2482" w:rsidRPr="00682482" w:rsidRDefault="00682482" w:rsidP="006824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82482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682482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682482" w:rsidRPr="00682482" w:rsidTr="006824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82482" w:rsidRPr="00682482" w:rsidRDefault="00682482" w:rsidP="006824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82482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682482" w:rsidRPr="00682482" w:rsidTr="006824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682482" w:rsidRPr="0068248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82482" w:rsidRPr="00682482" w:rsidRDefault="00682482" w:rsidP="00682482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68248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68248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68248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MUSA DEMİR , METİN BAYSAR , ALPAY BOLSU , MUHSİN AKDENİZ , TEKİN ÇELİK , MEHMET ALİ TALAY , MUSTAFA KAYIŞ , İLYAS KARA , GAZİ KARAOĞLU , MUSTAFA HAKBİLİR , HANİFE YILDIRIM , DURMUŞ ALİ YAMAN , ŞERİF ÇELEBİ , SELAHATTİN İNCE , ALİ KOÇAK </w:t>
                  </w:r>
                </w:p>
              </w:tc>
            </w:tr>
          </w:tbl>
          <w:p w:rsidR="00682482" w:rsidRPr="00682482" w:rsidRDefault="00682482" w:rsidP="006824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682482" w:rsidRPr="00682482" w:rsidTr="006824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682482" w:rsidRPr="0068248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682482" w:rsidRPr="00682482" w:rsidRDefault="00682482" w:rsidP="006824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682482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68248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68248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68248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68248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682482" w:rsidRPr="00682482" w:rsidRDefault="00682482" w:rsidP="006824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682482" w:rsidRPr="00682482" w:rsidTr="006824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682482" w:rsidRPr="00682482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82482" w:rsidRPr="00682482" w:rsidRDefault="00682482" w:rsidP="00682482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682482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682482" w:rsidRPr="00682482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682482" w:rsidRPr="00682482" w:rsidRDefault="00682482" w:rsidP="00682482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68248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OTO VE HALI YIKAMALAR</w:t>
                  </w:r>
                </w:p>
              </w:tc>
            </w:tr>
          </w:tbl>
          <w:p w:rsidR="00682482" w:rsidRPr="00682482" w:rsidRDefault="00682482" w:rsidP="006824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682482" w:rsidRPr="00682482" w:rsidTr="0068248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682482" w:rsidRPr="00682482" w:rsidRDefault="00682482" w:rsidP="006824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82482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682482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682482" w:rsidRPr="00682482" w:rsidTr="006824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682482" w:rsidRPr="00682482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82482" w:rsidRPr="00682482" w:rsidRDefault="00682482" w:rsidP="00682482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682482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682482" w:rsidRPr="0068248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82482" w:rsidRPr="00682482" w:rsidRDefault="00682482" w:rsidP="00682482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Gündemin </w:t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dördüncü</w:t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maddesinde yer alan İmar ve Bayındırlık Komisyonuna havale olunan </w:t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“İlçemiz Zafer Mah.(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Gülveren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 Mah.) 1/5000 Ölçekli Nazım İmar Planı ve 1/1000 Ölçekli Uygulama İmar Plan Revizyonu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Hk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.” </w:t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İle ilgili konunun komisyon çalışmaları devam ettiğinden; </w:t>
                  </w:r>
                </w:p>
                <w:p w:rsidR="00682482" w:rsidRPr="00682482" w:rsidRDefault="00682482" w:rsidP="00682482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24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GÜNDEMİN BEŞİNCİ MADDESİNİN MÜZAKERESİNE GEÇİLDİ.</w:t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MECLİS BAŞKANI MÜRSEL YILDIZKAYA:</w:t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İmar ve Bayındırlık Komisyonuna havale olunan Oto ve Halı Yıkamalar ile ilgili konunun müzakeresi. Dedi.</w:t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İMAR VE BAYINDIRLIK KOMİSYONUNUN 06.09.2017 TARİHLİ KOMİSYON RAPORU KOMİSYON ÜYESİ HANİFE YILDIRIM TARAFINDAN;</w:t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KONU: Oto ve Halı Yıkamalar</w:t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       Belediyemiz Meclisinin 01.06.2017 tarihli toplantısında komisyonumuza havale </w:t>
                  </w:r>
                  <w:proofErr w:type="gram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edilen  Oto</w:t>
                  </w:r>
                  <w:proofErr w:type="gram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ve Halı Yıkama ilgili konunun komisyonumuzun 06.09.2017 tarihli toplantısında g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örüşülerek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;</w:t>
                  </w:r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ab/>
                    <w:t xml:space="preserve">        </w:t>
                  </w:r>
                </w:p>
                <w:p w:rsidR="00682482" w:rsidRPr="00682482" w:rsidRDefault="00682482" w:rsidP="00682482">
                  <w:pPr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 *Boş arsalarda gerekli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önlemler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proofErr w:type="gram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yapı</w:t>
                  </w:r>
                  <w:proofErr w:type="spellEnd"/>
                  <w:proofErr w:type="gram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kullanma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izin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belgeli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yapılar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yapıldıktan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sonra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oto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halı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yıkama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faaliyetinin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uygun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olacağına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,</w:t>
                  </w:r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682482" w:rsidRPr="00682482" w:rsidRDefault="00682482" w:rsidP="00682482">
                  <w:pPr>
                    <w:tabs>
                      <w:tab w:val="left" w:pos="1500"/>
                      <w:tab w:val="left" w:pos="1935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 *Mesken altlarında a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çılacak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olan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oto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halı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yıkama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tesislerinin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gerekli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ses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yalıtımı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çevresel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etkilerin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asgariye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indirilmesi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için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önlemleri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alması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ortak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alanları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kullanmamayı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taahhüt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etmesi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kaydıyla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ruhsatlandırılmasına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,</w:t>
                  </w:r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682482" w:rsidRPr="00682482" w:rsidRDefault="00682482" w:rsidP="00682482">
                  <w:pPr>
                    <w:tabs>
                      <w:tab w:val="left" w:pos="1500"/>
                      <w:tab w:val="left" w:pos="1935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 *Yönetmeliğin ilgili maddeleri gereği trafiği aksatmayacak yerlerde oto ve halı yıkama tesislerinin a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çılmasının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uygun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olacağına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,</w:t>
                  </w:r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682482" w:rsidRPr="00682482" w:rsidRDefault="00682482" w:rsidP="00682482">
                  <w:pPr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  *Ankara-Eskişehir Karayolu başta olmak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üzere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şehrin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giriş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çıkışları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ile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şehir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içinde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ana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arterler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üzerinde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görüntü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kirliliğinin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oluşmaması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proofErr w:type="gram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için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halı</w:t>
                  </w:r>
                  <w:proofErr w:type="spellEnd"/>
                  <w:proofErr w:type="gram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yıkama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lastRenderedPageBreak/>
                    <w:t>faaliyetinin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verilmemesinin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uygun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olacağına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,</w:t>
                  </w:r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682482" w:rsidRPr="00682482" w:rsidRDefault="00682482" w:rsidP="00682482">
                  <w:pPr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 *Ruhsatlı bulunan oto ve halı yıkama işyerlerinin yukarıda sayılan şartları sağlamaması durumunda devrinin yapılmamasının uygun olacağına,</w:t>
                  </w:r>
                </w:p>
                <w:p w:rsidR="00682482" w:rsidRPr="00682482" w:rsidRDefault="00682482" w:rsidP="00682482">
                  <w:pPr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2482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682482" w:rsidRPr="00682482" w:rsidRDefault="00682482" w:rsidP="00682482">
                  <w:pPr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       </w:t>
                  </w:r>
                  <w:r w:rsidRPr="00682482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 Komisyonumuzca oy birliği ile karar verilmiştir.06.09.2017</w:t>
                  </w:r>
                </w:p>
                <w:p w:rsidR="00682482" w:rsidRPr="00682482" w:rsidRDefault="00682482" w:rsidP="00682482">
                  <w:pPr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2482">
                    <w:rPr>
                      <w:rFonts w:ascii="Calibri" w:eastAsia="Times New Roman" w:hAnsi="Calibri" w:cs="Calibri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682482" w:rsidRPr="00682482" w:rsidRDefault="00682482" w:rsidP="00682482">
                  <w:pPr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2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ab/>
                    <w:t xml:space="preserve">           Yüce Meclisin takdir ve tasviplerine arz ederiz.</w:t>
                  </w:r>
                </w:p>
                <w:p w:rsidR="00682482" w:rsidRPr="00682482" w:rsidRDefault="00682482" w:rsidP="00682482">
                  <w:pPr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2482">
                    <w:rPr>
                      <w:rFonts w:ascii="Calibri" w:eastAsia="Times New Roman" w:hAnsi="Calibri" w:cs="Calibri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682482" w:rsidRPr="00682482" w:rsidRDefault="00682482" w:rsidP="00682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8248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           </w:t>
                  </w:r>
                  <w:r w:rsidRPr="00682482">
                    <w:rPr>
                      <w:rFonts w:ascii="Calibri" w:eastAsia="Times New Roman" w:hAnsi="Calibri" w:cs="Calibri"/>
                      <w:sz w:val="24"/>
                      <w:szCs w:val="24"/>
                      <w:lang w:eastAsia="tr-TR"/>
                    </w:rPr>
                    <w:t> </w:t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 </w:t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br/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KOMİSYON ÜYELERİ;</w:t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Turan Alper IRAK(İmzalı), Hanife YILDIRIM(İmzalı), </w:t>
                  </w:r>
                  <w:proofErr w:type="spellStart"/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Alaattin</w:t>
                  </w:r>
                  <w:proofErr w:type="spellEnd"/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LİMAN(İmzalı), Alpay BOLSU(İmzalı), Eşref YÜCEL(İmzalı) </w:t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br/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br/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Aynen meclise okunduktan sonra komisyon raporu müzakereye açıldı. Komisyondan geldiği şekilde kabulü oya sunuldu. Yapılan oylama neticesinde;</w:t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br/>
                  </w:r>
                  <w:r w:rsidRPr="0068248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br/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lang w:eastAsia="tr-TR"/>
                    </w:rPr>
                    <w:t>KOMİSYONDAN GELDİĞİ ŞEKİLDE;</w:t>
                  </w:r>
                </w:p>
                <w:p w:rsidR="00682482" w:rsidRPr="00682482" w:rsidRDefault="00682482" w:rsidP="006824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82482">
                    <w:rPr>
                      <w:rFonts w:ascii="Times New Roman" w:eastAsia="Times New Roman" w:hAnsi="Times New Roman" w:cs="Times New Roman"/>
                      <w:lang w:eastAsia="tr-TR"/>
                    </w:rPr>
                    <w:t> </w:t>
                  </w:r>
                </w:p>
                <w:p w:rsidR="00682482" w:rsidRPr="00682482" w:rsidRDefault="00682482" w:rsidP="006824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82482">
                    <w:rPr>
                      <w:rFonts w:ascii="Times New Roman" w:eastAsia="Times New Roman" w:hAnsi="Times New Roman" w:cs="Times New Roman"/>
                      <w:lang w:eastAsia="tr-TR"/>
                    </w:rPr>
                    <w:t> </w:t>
                  </w:r>
                </w:p>
                <w:p w:rsidR="00682482" w:rsidRPr="00682482" w:rsidRDefault="00682482" w:rsidP="006824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82482">
                    <w:rPr>
                      <w:rFonts w:ascii="Times New Roman" w:eastAsia="Times New Roman" w:hAnsi="Times New Roman" w:cs="Times New Roman"/>
                      <w:lang w:eastAsia="tr-TR"/>
                    </w:rPr>
                    <w:t> </w:t>
                  </w:r>
                </w:p>
                <w:p w:rsidR="00682482" w:rsidRPr="00682482" w:rsidRDefault="00682482" w:rsidP="006824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82482">
                    <w:rPr>
                      <w:rFonts w:ascii="Times New Roman" w:eastAsia="Times New Roman" w:hAnsi="Times New Roman" w:cs="Times New Roman"/>
                      <w:lang w:eastAsia="tr-TR"/>
                    </w:rPr>
                    <w:t> </w:t>
                  </w:r>
                </w:p>
                <w:p w:rsidR="00682482" w:rsidRPr="00682482" w:rsidRDefault="00682482" w:rsidP="00682482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24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*BOŞ ARSALARDA GEREKLİ </w:t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tr-TR"/>
                    </w:rPr>
                    <w:t xml:space="preserve">ÖNLEMLER </w:t>
                  </w:r>
                  <w:proofErr w:type="gramStart"/>
                  <w:r w:rsidRPr="006824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tr-TR"/>
                    </w:rPr>
                    <w:t>VE  YAPI</w:t>
                  </w:r>
                  <w:proofErr w:type="gramEnd"/>
                  <w:r w:rsidRPr="006824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tr-TR"/>
                    </w:rPr>
                    <w:t xml:space="preserve"> KULLANMA İZİN BELGELİ YAPILAR YAPILDIKTAN SONRA OTO VE HALI YIKAMA FAALİYETİNİN  UYGUN OLACAĞINA,</w:t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</w:t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br/>
                    <w:t>*MESKEN ALTLARINDA A</w:t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tr-TR"/>
                    </w:rPr>
                    <w:t>ÇILACAK OLAN OTO VE HALI YIKAMA TESİSLERİNİN GEREKLİ SES YALITIMI VE ÇEVRESEL ETKİLERİN ASGARİYE İNDİRİLMESİ İÇİN ÖNLEMLERİ ALMASI VE ORTAK ALANLARI KULLANMAMAYI TAAHHÜT ETMESİ KAYDIYLA RUHSATLANDIRILMASINA,</w:t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</w:t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br/>
                    <w:t>*YÖNETMELİĞİN İLGİLİ MADDELERİ GEREĞİ TRAFİĞİ AKSATMAYACAK YERLERDE OTO VE HALI YIKAMA TESİSLERİNİN A</w:t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tr-TR"/>
                    </w:rPr>
                    <w:t>ÇILMASININ UYGUN OLACAĞINA,</w:t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</w:t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br/>
                    <w:t xml:space="preserve">*ANKARA-ESKİŞEHİR KARAYOLU BAŞTA OLMAK </w:t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tr-TR"/>
                    </w:rPr>
                    <w:t>ÜZERE ŞEHRİN GİRİŞ VE ÇIKIŞLARI İLE ŞEHİR İÇİNDE ANA ARTERLER ÜZERİNDE GÖRÜNTÜ KİRLİLİĞİNİN OLUŞMAMASI İÇİN  HALI YIKAMA FAALİYETİNİN VERİLMEMESİNİN UYGUN OLACAĞINA,</w:t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</w:t>
                  </w:r>
                  <w:r w:rsidRPr="006824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br/>
                    <w:t>*RUHSATLI BULUNAN OTO VE HALI YIKAMA İŞYERLERİNİN YUKARIDA SAYILAN ŞARTLARI SAĞLAMAMASI DURUMUNDA DEVRİNİN YAPILMAMASININ UYGUN OLACAĞINA OYBİRLİĞİ İLE KARAR VERİLDİ.  </w:t>
                  </w:r>
                </w:p>
              </w:tc>
            </w:tr>
          </w:tbl>
          <w:p w:rsidR="00682482" w:rsidRPr="00682482" w:rsidRDefault="00682482" w:rsidP="006824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682482" w:rsidRPr="00682482" w:rsidTr="006824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82482" w:rsidRPr="00682482" w:rsidRDefault="00682482" w:rsidP="006824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82482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682482" w:rsidRPr="00682482" w:rsidTr="006824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682482" w:rsidRPr="00682482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682482" w:rsidRPr="00682482" w:rsidRDefault="00682482" w:rsidP="0068248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68248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68248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68248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68248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682482" w:rsidRPr="00682482" w:rsidRDefault="00682482" w:rsidP="0068248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68248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68248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68248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68248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68248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682482" w:rsidRPr="00682482" w:rsidRDefault="00682482" w:rsidP="0068248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68248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68248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68248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68248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68248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682482" w:rsidRPr="00682482" w:rsidRDefault="00682482" w:rsidP="006824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682482">
      <w:r w:rsidRPr="00682482">
        <w:rPr>
          <w:rFonts w:ascii="Tahoma" w:eastAsia="Times New Roman" w:hAnsi="Tahoma" w:cs="Tahoma"/>
          <w:sz w:val="17"/>
          <w:szCs w:val="17"/>
          <w:lang w:eastAsia="tr-TR"/>
        </w:rPr>
        <w:lastRenderedPageBreak/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682482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ED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482"/>
    <w:rsid w:val="003B5F0D"/>
    <w:rsid w:val="00462179"/>
    <w:rsid w:val="00682482"/>
    <w:rsid w:val="00ED3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68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824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2017-10-26T13:21:00Z</dcterms:created>
  <dcterms:modified xsi:type="dcterms:W3CDTF">2017-10-26T13:22:00Z</dcterms:modified>
</cp:coreProperties>
</file>