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8B" w:rsidRDefault="0051438B" w:rsidP="0051438B">
      <w:pPr>
        <w:pStyle w:val="Heading5"/>
      </w:pPr>
      <w:r>
        <w:rPr>
          <w:color w:val="1F1F1F"/>
        </w:rPr>
        <w:t xml:space="preserve">PLAN VE BÜTÇE KOMİSYON </w:t>
      </w:r>
      <w:r>
        <w:rPr>
          <w:color w:val="1F1F1F"/>
          <w:spacing w:val="-2"/>
        </w:rPr>
        <w:t>RAPORU</w:t>
      </w:r>
    </w:p>
    <w:p w:rsidR="0051438B" w:rsidRDefault="0051438B" w:rsidP="0051438B">
      <w:pPr>
        <w:pStyle w:val="GvdeMetni"/>
        <w:spacing w:before="130"/>
        <w:rPr>
          <w:b/>
          <w:sz w:val="28"/>
        </w:rPr>
      </w:pPr>
    </w:p>
    <w:p w:rsidR="0051438B" w:rsidRDefault="00491619" w:rsidP="00BC184D">
      <w:pPr>
        <w:spacing w:line="228" w:lineRule="auto"/>
        <w:ind w:right="1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4"/>
          <w:sz w:val="25"/>
        </w:rPr>
        <w:t xml:space="preserve">       </w:t>
      </w:r>
      <w:proofErr w:type="gramStart"/>
      <w:r>
        <w:rPr>
          <w:rFonts w:ascii="Times New Roman" w:hAnsi="Times New Roman"/>
          <w:color w:val="1F1F1F"/>
          <w:spacing w:val="-4"/>
          <w:sz w:val="25"/>
        </w:rPr>
        <w:t>Belediye  Meclisimizce</w:t>
      </w:r>
      <w:proofErr w:type="gramEnd"/>
      <w:r w:rsidR="0051438B">
        <w:rPr>
          <w:rFonts w:ascii="Times New Roman" w:hAnsi="Times New Roman"/>
          <w:color w:val="1F1F1F"/>
          <w:spacing w:val="-4"/>
          <w:sz w:val="25"/>
        </w:rPr>
        <w:t xml:space="preserve">  </w:t>
      </w:r>
      <w:r w:rsidR="00D77A34">
        <w:rPr>
          <w:rFonts w:ascii="Times New Roman" w:hAnsi="Times New Roman"/>
          <w:b/>
          <w:color w:val="1F1F1F"/>
          <w:spacing w:val="-4"/>
          <w:sz w:val="25"/>
        </w:rPr>
        <w:t>04</w:t>
      </w:r>
      <w:r w:rsidR="0051438B">
        <w:rPr>
          <w:rFonts w:ascii="Times New Roman" w:hAnsi="Times New Roman"/>
          <w:b/>
          <w:color w:val="1F1F1F"/>
          <w:spacing w:val="-4"/>
          <w:sz w:val="25"/>
        </w:rPr>
        <w:t>/</w:t>
      </w:r>
      <w:r w:rsidR="00D77A34">
        <w:rPr>
          <w:rFonts w:ascii="Times New Roman" w:hAnsi="Times New Roman"/>
          <w:b/>
          <w:color w:val="1F1F1F"/>
          <w:spacing w:val="-4"/>
          <w:sz w:val="25"/>
        </w:rPr>
        <w:t>05</w:t>
      </w:r>
      <w:r w:rsidR="0051438B">
        <w:rPr>
          <w:rFonts w:ascii="Times New Roman" w:hAnsi="Times New Roman"/>
          <w:b/>
          <w:color w:val="1F1F1F"/>
          <w:spacing w:val="-4"/>
          <w:sz w:val="25"/>
        </w:rPr>
        <w:t xml:space="preserve">/2026 </w:t>
      </w:r>
      <w:r w:rsidR="0051438B">
        <w:rPr>
          <w:rFonts w:ascii="Times New Roman" w:hAnsi="Times New Roman"/>
          <w:color w:val="1F1F1F"/>
          <w:spacing w:val="-4"/>
          <w:sz w:val="25"/>
        </w:rPr>
        <w:t>tarih</w:t>
      </w:r>
      <w:r>
        <w:rPr>
          <w:rFonts w:ascii="Times New Roman" w:hAnsi="Times New Roman"/>
          <w:color w:val="1F1F1F"/>
          <w:spacing w:val="-4"/>
          <w:sz w:val="25"/>
        </w:rPr>
        <w:t>inde</w:t>
      </w:r>
      <w:r>
        <w:rPr>
          <w:rFonts w:ascii="Times New Roman" w:hAnsi="Times New Roman"/>
          <w:color w:val="FF0000"/>
          <w:spacing w:val="-4"/>
          <w:sz w:val="25"/>
        </w:rPr>
        <w:t xml:space="preserve"> </w:t>
      </w:r>
      <w:r w:rsidR="0051438B">
        <w:rPr>
          <w:rFonts w:ascii="Times New Roman" w:hAnsi="Times New Roman"/>
          <w:color w:val="1F1F1F"/>
          <w:spacing w:val="-4"/>
          <w:sz w:val="25"/>
        </w:rPr>
        <w:t xml:space="preserve">komisyonumuza havale </w:t>
      </w:r>
      <w:r w:rsidR="0051438B">
        <w:rPr>
          <w:rFonts w:ascii="Times New Roman" w:hAnsi="Times New Roman"/>
          <w:color w:val="1F1F1F"/>
          <w:sz w:val="25"/>
        </w:rPr>
        <w:t>edilen,2025 Mali Yılı Kesin Hesabı görüşüldü.</w:t>
      </w:r>
    </w:p>
    <w:p w:rsidR="0051438B" w:rsidRDefault="0051438B" w:rsidP="00BC184D">
      <w:pPr>
        <w:spacing w:before="177" w:line="264" w:lineRule="auto"/>
        <w:ind w:right="-567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z w:val="25"/>
        </w:rPr>
        <w:t>Kesin Hesabın, Mahalli İdareler Bütçe ve Muhasebe Yönetmeliği'nin 41’inci maddesinde sayılan;</w:t>
      </w:r>
    </w:p>
    <w:p w:rsidR="0051438B" w:rsidRPr="0051438B" w:rsidRDefault="0051438B" w:rsidP="0051438B">
      <w:pPr>
        <w:spacing w:before="284" w:line="283" w:lineRule="exact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4"/>
          <w:sz w:val="25"/>
        </w:rPr>
        <w:t xml:space="preserve">a)  </w:t>
      </w:r>
      <w:r w:rsidRPr="0051438B">
        <w:rPr>
          <w:rFonts w:ascii="Times New Roman" w:hAnsi="Times New Roman"/>
          <w:color w:val="1F1F1F"/>
          <w:spacing w:val="-4"/>
          <w:sz w:val="25"/>
        </w:rPr>
        <w:t xml:space="preserve">Bütçe </w:t>
      </w:r>
      <w:proofErr w:type="gramStart"/>
      <w:r w:rsidRPr="0051438B">
        <w:rPr>
          <w:rFonts w:ascii="Times New Roman" w:hAnsi="Times New Roman"/>
          <w:color w:val="1F1F1F"/>
          <w:spacing w:val="-4"/>
          <w:sz w:val="25"/>
        </w:rPr>
        <w:t>Giderleri  Kesin</w:t>
      </w:r>
      <w:proofErr w:type="gramEnd"/>
      <w:r w:rsidRPr="0051438B">
        <w:rPr>
          <w:rFonts w:ascii="Times New Roman" w:hAnsi="Times New Roman"/>
          <w:color w:val="1F1F1F"/>
          <w:spacing w:val="-4"/>
          <w:sz w:val="25"/>
        </w:rPr>
        <w:t xml:space="preserve"> Hesap Cetveli (Örnek-</w:t>
      </w:r>
      <w:r w:rsidRPr="0051438B">
        <w:rPr>
          <w:rFonts w:ascii="Times New Roman" w:hAnsi="Times New Roman"/>
          <w:color w:val="1F1F1F"/>
          <w:spacing w:val="-5"/>
          <w:sz w:val="25"/>
        </w:rPr>
        <w:t>29)</w:t>
      </w:r>
    </w:p>
    <w:p w:rsidR="0051438B" w:rsidRPr="0051438B" w:rsidRDefault="0051438B" w:rsidP="0051438B">
      <w:pPr>
        <w:pStyle w:val="ListeParagraf"/>
        <w:tabs>
          <w:tab w:val="left" w:pos="426"/>
        </w:tabs>
        <w:spacing w:line="278" w:lineRule="exact"/>
        <w:ind w:left="1478" w:hanging="1478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6"/>
          <w:sz w:val="25"/>
        </w:rPr>
        <w:t>b)  Bütçe Gelirleri Kesin Hesap Cetveli (Örnek-30)</w:t>
      </w:r>
    </w:p>
    <w:p w:rsidR="0051438B" w:rsidRDefault="0051438B" w:rsidP="0051438B">
      <w:pPr>
        <w:pStyle w:val="ListeParagraf"/>
        <w:tabs>
          <w:tab w:val="left" w:pos="0"/>
          <w:tab w:val="left" w:pos="8364"/>
        </w:tabs>
        <w:spacing w:before="10" w:line="225" w:lineRule="auto"/>
        <w:ind w:left="0" w:right="708" w:firstLine="0"/>
        <w:rPr>
          <w:rFonts w:ascii="Times New Roman" w:hAnsi="Times New Roman"/>
          <w:color w:val="1F1F1F"/>
          <w:spacing w:val="-6"/>
          <w:sz w:val="25"/>
        </w:rPr>
      </w:pPr>
      <w:r>
        <w:rPr>
          <w:rFonts w:ascii="Times New Roman" w:hAnsi="Times New Roman"/>
          <w:color w:val="1F1F1F"/>
          <w:spacing w:val="-6"/>
          <w:sz w:val="25"/>
        </w:rPr>
        <w:t xml:space="preserve"> c)  </w:t>
      </w:r>
      <w:r w:rsidRPr="0051438B">
        <w:rPr>
          <w:rFonts w:ascii="Times New Roman" w:hAnsi="Times New Roman"/>
          <w:color w:val="1F1F1F"/>
          <w:spacing w:val="-6"/>
          <w:sz w:val="25"/>
        </w:rPr>
        <w:t xml:space="preserve">Finansmanın Ekonomik Sınıflandırması Kesin </w:t>
      </w:r>
      <w:proofErr w:type="gramStart"/>
      <w:r w:rsidRPr="0051438B">
        <w:rPr>
          <w:rFonts w:ascii="Times New Roman" w:hAnsi="Times New Roman"/>
          <w:color w:val="1F1F1F"/>
          <w:spacing w:val="-6"/>
          <w:sz w:val="25"/>
        </w:rPr>
        <w:t>Hesap  Cetveli</w:t>
      </w:r>
      <w:proofErr w:type="gramEnd"/>
      <w:r>
        <w:rPr>
          <w:rFonts w:ascii="Times New Roman" w:hAnsi="Times New Roman"/>
          <w:color w:val="1F1F1F"/>
          <w:spacing w:val="-6"/>
          <w:sz w:val="25"/>
        </w:rPr>
        <w:t xml:space="preserve"> </w:t>
      </w:r>
      <w:r w:rsidRPr="0051438B">
        <w:rPr>
          <w:rFonts w:ascii="Times New Roman" w:hAnsi="Times New Roman"/>
          <w:color w:val="1F1F1F"/>
          <w:spacing w:val="-6"/>
          <w:sz w:val="25"/>
        </w:rPr>
        <w:t xml:space="preserve"> (Örnek-31) </w:t>
      </w:r>
    </w:p>
    <w:p w:rsidR="0051438B" w:rsidRPr="0051438B" w:rsidRDefault="0051438B" w:rsidP="0051438B">
      <w:pPr>
        <w:pStyle w:val="ListeParagraf"/>
        <w:tabs>
          <w:tab w:val="left" w:pos="0"/>
          <w:tab w:val="left" w:pos="8364"/>
        </w:tabs>
        <w:spacing w:before="10" w:line="225" w:lineRule="auto"/>
        <w:ind w:left="0" w:right="708" w:firstLine="0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6"/>
          <w:sz w:val="25"/>
        </w:rPr>
        <w:t xml:space="preserve"> d)  </w:t>
      </w:r>
      <w:r w:rsidRPr="0051438B">
        <w:rPr>
          <w:rFonts w:ascii="Times New Roman" w:hAnsi="Times New Roman"/>
          <w:color w:val="1F1F1F"/>
          <w:sz w:val="25"/>
        </w:rPr>
        <w:t>Genel Mizan</w:t>
      </w:r>
    </w:p>
    <w:p w:rsidR="0051438B" w:rsidRDefault="0051438B" w:rsidP="0051438B">
      <w:pPr>
        <w:pStyle w:val="ListeParagraf"/>
        <w:spacing w:line="278" w:lineRule="exact"/>
        <w:ind w:left="426" w:hanging="426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2"/>
          <w:sz w:val="25"/>
        </w:rPr>
        <w:t xml:space="preserve"> e)  Bilanço</w:t>
      </w:r>
    </w:p>
    <w:p w:rsidR="0051438B" w:rsidRDefault="0051438B" w:rsidP="0051438B">
      <w:pPr>
        <w:pStyle w:val="ListeParagraf"/>
        <w:tabs>
          <w:tab w:val="left" w:pos="426"/>
        </w:tabs>
        <w:spacing w:line="285" w:lineRule="exact"/>
        <w:ind w:left="1276" w:hanging="1276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pacing w:val="-4"/>
          <w:sz w:val="25"/>
        </w:rPr>
        <w:t>f)    Görev Yapan Muhasebe Yetkililerine Ait Liste cetvellerinden oluştuğu,</w:t>
      </w:r>
    </w:p>
    <w:p w:rsidR="0051438B" w:rsidRDefault="0051438B" w:rsidP="00BC184D">
      <w:pPr>
        <w:tabs>
          <w:tab w:val="left" w:pos="9072"/>
        </w:tabs>
        <w:spacing w:before="285" w:line="228" w:lineRule="auto"/>
        <w:ind w:firstLine="27"/>
        <w:jc w:val="both"/>
        <w:rPr>
          <w:rFonts w:ascii="Times New Roman" w:hAnsi="Times New Roman"/>
          <w:sz w:val="25"/>
        </w:rPr>
      </w:pPr>
      <w:r>
        <w:rPr>
          <w:rFonts w:ascii="Times New Roman" w:hAnsi="Times New Roman"/>
          <w:color w:val="1F1F1F"/>
          <w:sz w:val="25"/>
        </w:rPr>
        <w:t xml:space="preserve">         Mahalli İda</w:t>
      </w:r>
      <w:r w:rsidR="00491619">
        <w:rPr>
          <w:rFonts w:ascii="Times New Roman" w:hAnsi="Times New Roman"/>
          <w:color w:val="1F1F1F"/>
          <w:sz w:val="25"/>
        </w:rPr>
        <w:t>reler Bütçe ve Muhasebe Yönetmel</w:t>
      </w:r>
      <w:r>
        <w:rPr>
          <w:rFonts w:ascii="Times New Roman" w:hAnsi="Times New Roman"/>
          <w:color w:val="1F1F1F"/>
          <w:sz w:val="25"/>
        </w:rPr>
        <w:t xml:space="preserve">iği'nin 484. ve 485. maddelerinde </w:t>
      </w:r>
      <w:r>
        <w:rPr>
          <w:rFonts w:ascii="Times New Roman" w:hAnsi="Times New Roman"/>
          <w:color w:val="1F1F1F"/>
          <w:spacing w:val="-2"/>
          <w:sz w:val="25"/>
        </w:rPr>
        <w:t>belirtilen hükümlere uygun olarak gerek duyulan diğer belgelerin kesin hesaba bağlandığı,</w:t>
      </w:r>
    </w:p>
    <w:p w:rsidR="0051438B" w:rsidRDefault="0051438B" w:rsidP="0078143C">
      <w:pPr>
        <w:tabs>
          <w:tab w:val="left" w:pos="9072"/>
        </w:tabs>
        <w:spacing w:before="247" w:line="230" w:lineRule="auto"/>
        <w:ind w:left="720" w:firstLine="849"/>
        <w:jc w:val="both"/>
        <w:rPr>
          <w:rFonts w:ascii="Times New Roman" w:hAnsi="Times New Roman"/>
          <w:color w:val="1F1F1F"/>
          <w:spacing w:val="-4"/>
          <w:sz w:val="23"/>
        </w:rPr>
      </w:pPr>
    </w:p>
    <w:p w:rsidR="003A35B8" w:rsidRPr="00491619" w:rsidRDefault="003A35B8" w:rsidP="00D810EC">
      <w:pPr>
        <w:pStyle w:val="ListeParagraf"/>
        <w:numPr>
          <w:ilvl w:val="1"/>
          <w:numId w:val="1"/>
        </w:numPr>
        <w:tabs>
          <w:tab w:val="left" w:pos="426"/>
        </w:tabs>
        <w:spacing w:line="23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91619">
        <w:rPr>
          <w:rFonts w:ascii="Times New Roman" w:hAnsi="Times New Roman"/>
          <w:color w:val="1F1F1F"/>
          <w:spacing w:val="-2"/>
          <w:sz w:val="24"/>
          <w:szCs w:val="24"/>
        </w:rPr>
        <w:t xml:space="preserve">2025 yılı </w:t>
      </w:r>
      <w:r w:rsidR="001F2917" w:rsidRPr="00491619">
        <w:rPr>
          <w:rFonts w:ascii="Times New Roman" w:hAnsi="Times New Roman"/>
          <w:color w:val="1F1F1F"/>
          <w:spacing w:val="-2"/>
          <w:sz w:val="24"/>
          <w:szCs w:val="24"/>
        </w:rPr>
        <w:t xml:space="preserve">Polatlı </w:t>
      </w:r>
      <w:r w:rsidRPr="00491619">
        <w:rPr>
          <w:rFonts w:ascii="Times New Roman" w:hAnsi="Times New Roman"/>
          <w:color w:val="1F1F1F"/>
          <w:spacing w:val="-2"/>
          <w:sz w:val="24"/>
          <w:szCs w:val="24"/>
        </w:rPr>
        <w:t>Belediyesi bütçe giderleri için öngörülen</w:t>
      </w:r>
      <w:r w:rsidR="001F2917" w:rsidRPr="00491619">
        <w:rPr>
          <w:rFonts w:ascii="Times New Roman" w:hAnsi="Times New Roman"/>
          <w:color w:val="1F1F1F"/>
          <w:spacing w:val="-2"/>
          <w:sz w:val="24"/>
          <w:szCs w:val="24"/>
        </w:rPr>
        <w:t xml:space="preserve"> </w:t>
      </w:r>
      <w:r w:rsidR="0054532F" w:rsidRPr="00491619">
        <w:rPr>
          <w:rFonts w:ascii="Times New Roman" w:hAnsi="Times New Roman"/>
          <w:b/>
          <w:color w:val="1F1F1F"/>
          <w:spacing w:val="-2"/>
          <w:sz w:val="24"/>
          <w:szCs w:val="24"/>
        </w:rPr>
        <w:t>1.</w:t>
      </w:r>
      <w:r w:rsidR="00A27A0B" w:rsidRPr="00491619">
        <w:rPr>
          <w:rFonts w:ascii="Times New Roman" w:hAnsi="Times New Roman"/>
          <w:b/>
          <w:color w:val="1F1F1F"/>
          <w:spacing w:val="-2"/>
          <w:sz w:val="24"/>
          <w:szCs w:val="24"/>
        </w:rPr>
        <w:t>500</w:t>
      </w:r>
      <w:r w:rsidR="0054532F" w:rsidRPr="00491619">
        <w:rPr>
          <w:rFonts w:ascii="Times New Roman" w:hAnsi="Times New Roman"/>
          <w:b/>
          <w:color w:val="1F1F1F"/>
          <w:spacing w:val="-2"/>
          <w:sz w:val="24"/>
          <w:szCs w:val="24"/>
        </w:rPr>
        <w:t>.000.000,00</w:t>
      </w:r>
      <w:r w:rsidR="001157DE" w:rsidRPr="00491619">
        <w:rPr>
          <w:rFonts w:ascii="Times New Roman" w:hAnsi="Times New Roman"/>
          <w:b/>
          <w:color w:val="1F1F1F"/>
          <w:spacing w:val="-2"/>
          <w:sz w:val="24"/>
          <w:szCs w:val="24"/>
        </w:rPr>
        <w:t xml:space="preserve"> TL.</w:t>
      </w:r>
      <w:r w:rsidR="0054532F" w:rsidRPr="00491619">
        <w:rPr>
          <w:rFonts w:ascii="Times New Roman" w:hAnsi="Times New Roman"/>
          <w:b/>
          <w:color w:val="1F1F1F"/>
          <w:spacing w:val="-2"/>
          <w:sz w:val="24"/>
          <w:szCs w:val="24"/>
        </w:rPr>
        <w:t xml:space="preserve"> </w:t>
      </w:r>
      <w:r w:rsidR="00A27A0B" w:rsidRPr="00491619">
        <w:rPr>
          <w:rFonts w:ascii="Times New Roman" w:hAnsi="Times New Roman"/>
          <w:b/>
          <w:color w:val="1F1F1F"/>
          <w:sz w:val="24"/>
          <w:szCs w:val="24"/>
        </w:rPr>
        <w:t>150.000.000</w:t>
      </w:r>
      <w:r w:rsidR="001157DE" w:rsidRPr="00491619">
        <w:rPr>
          <w:rFonts w:ascii="Times New Roman" w:hAnsi="Times New Roman"/>
          <w:b/>
          <w:color w:val="1F1F1F"/>
          <w:sz w:val="24"/>
          <w:szCs w:val="24"/>
        </w:rPr>
        <w:t>TL.</w:t>
      </w:r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 </w:t>
      </w:r>
      <w:proofErr w:type="gramStart"/>
      <w:r w:rsidR="00A27A0B" w:rsidRPr="00491619">
        <w:rPr>
          <w:rFonts w:ascii="Times New Roman" w:hAnsi="Times New Roman"/>
          <w:color w:val="1F1F1F"/>
          <w:sz w:val="24"/>
          <w:szCs w:val="24"/>
        </w:rPr>
        <w:t>ek</w:t>
      </w:r>
      <w:proofErr w:type="gramEnd"/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CD2905" w:rsidRPr="00491619">
        <w:rPr>
          <w:rFonts w:ascii="Times New Roman" w:hAnsi="Times New Roman"/>
          <w:color w:val="1F1F1F"/>
          <w:sz w:val="24"/>
          <w:szCs w:val="24"/>
        </w:rPr>
        <w:t xml:space="preserve">gider </w:t>
      </w:r>
      <w:r w:rsidR="00A27A0B" w:rsidRPr="00491619">
        <w:rPr>
          <w:rFonts w:ascii="Times New Roman" w:hAnsi="Times New Roman"/>
          <w:color w:val="1F1F1F"/>
          <w:sz w:val="24"/>
          <w:szCs w:val="24"/>
        </w:rPr>
        <w:t>bütçe</w:t>
      </w:r>
      <w:r w:rsidR="00CD2905" w:rsidRPr="00491619">
        <w:rPr>
          <w:rFonts w:ascii="Times New Roman" w:hAnsi="Times New Roman"/>
          <w:color w:val="1F1F1F"/>
          <w:sz w:val="24"/>
          <w:szCs w:val="24"/>
        </w:rPr>
        <w:t>si</w:t>
      </w:r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 ile birlikte toplamda </w:t>
      </w:r>
      <w:r w:rsidR="00A27A0B" w:rsidRPr="00491619">
        <w:rPr>
          <w:rFonts w:ascii="Times New Roman" w:hAnsi="Times New Roman"/>
          <w:b/>
          <w:color w:val="1F1F1F"/>
          <w:sz w:val="24"/>
          <w:szCs w:val="24"/>
        </w:rPr>
        <w:t>1.650.000.000</w:t>
      </w:r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 TL. </w:t>
      </w:r>
      <w:proofErr w:type="gramStart"/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olup </w:t>
      </w:r>
      <w:r w:rsidRPr="00491619">
        <w:rPr>
          <w:rFonts w:ascii="Times New Roman" w:hAnsi="Times New Roman"/>
          <w:color w:val="1F1F1F"/>
          <w:sz w:val="24"/>
          <w:szCs w:val="24"/>
        </w:rPr>
        <w:t xml:space="preserve"> ödeneği</w:t>
      </w:r>
      <w:r w:rsidR="000E5611">
        <w:rPr>
          <w:rFonts w:ascii="Times New Roman" w:hAnsi="Times New Roman"/>
          <w:color w:val="1F1F1F"/>
          <w:sz w:val="24"/>
          <w:szCs w:val="24"/>
        </w:rPr>
        <w:t>n</w:t>
      </w:r>
      <w:proofErr w:type="gramEnd"/>
      <w:r w:rsidRPr="00491619">
        <w:rPr>
          <w:rFonts w:ascii="Times New Roman" w:hAnsi="Times New Roman"/>
          <w:color w:val="1F1F1F"/>
          <w:sz w:val="24"/>
          <w:szCs w:val="24"/>
        </w:rPr>
        <w:t xml:space="preserve"> %</w:t>
      </w:r>
      <w:r w:rsidR="00A52FD2" w:rsidRPr="00491619">
        <w:rPr>
          <w:rFonts w:ascii="Times New Roman" w:hAnsi="Times New Roman"/>
          <w:color w:val="1F1F1F"/>
          <w:sz w:val="24"/>
          <w:szCs w:val="24"/>
        </w:rPr>
        <w:t>69,78</w:t>
      </w:r>
      <w:r w:rsidRPr="00491619">
        <w:rPr>
          <w:rFonts w:ascii="Times New Roman" w:hAnsi="Times New Roman"/>
          <w:color w:val="1F1F1F"/>
          <w:sz w:val="24"/>
          <w:szCs w:val="24"/>
        </w:rPr>
        <w:t xml:space="preserve"> kullanılarak</w:t>
      </w:r>
      <w:r w:rsidR="00A27A0B" w:rsidRPr="00491619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54532F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>1.151.410.240,26</w:t>
      </w:r>
      <w:r w:rsidR="00A27A0B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 xml:space="preserve"> TL.</w:t>
      </w:r>
      <w:r w:rsidR="0054532F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 xml:space="preserve"> </w:t>
      </w:r>
      <w:proofErr w:type="gramStart"/>
      <w:r w:rsidR="00C60316" w:rsidRPr="00491619">
        <w:rPr>
          <w:rFonts w:ascii="Times New Roman" w:hAnsi="Times New Roman"/>
          <w:color w:val="1F1F1F"/>
          <w:sz w:val="24"/>
          <w:szCs w:val="24"/>
        </w:rPr>
        <w:t>olarak</w:t>
      </w:r>
      <w:proofErr w:type="gramEnd"/>
      <w:r w:rsidR="00C60316" w:rsidRPr="00491619">
        <w:rPr>
          <w:rFonts w:ascii="Times New Roman" w:hAnsi="Times New Roman"/>
          <w:color w:val="1F1F1F"/>
          <w:sz w:val="24"/>
          <w:szCs w:val="24"/>
        </w:rPr>
        <w:t xml:space="preserve"> gerçekleşmiştir. </w:t>
      </w:r>
    </w:p>
    <w:p w:rsidR="003A35B8" w:rsidRPr="003A35B8" w:rsidRDefault="003A35B8" w:rsidP="003A35B8">
      <w:pPr>
        <w:pStyle w:val="ListeParagraf"/>
        <w:tabs>
          <w:tab w:val="left" w:pos="426"/>
        </w:tabs>
        <w:spacing w:line="230" w:lineRule="auto"/>
        <w:ind w:left="426" w:firstLine="0"/>
        <w:jc w:val="both"/>
        <w:rPr>
          <w:rFonts w:ascii="Times New Roman" w:hAnsi="Times New Roman"/>
          <w:sz w:val="23"/>
        </w:rPr>
      </w:pPr>
    </w:p>
    <w:p w:rsidR="00C60316" w:rsidRDefault="003A35B8" w:rsidP="003A35B8">
      <w:pPr>
        <w:pStyle w:val="ListeParagraf"/>
        <w:tabs>
          <w:tab w:val="left" w:pos="426"/>
        </w:tabs>
        <w:spacing w:line="230" w:lineRule="auto"/>
        <w:ind w:left="42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color w:val="1F1F1F"/>
          <w:sz w:val="23"/>
        </w:rPr>
        <w:t>Bütçe giderlerinin harcama kalemlerine göre dağılımı şöyle olmuştur.</w:t>
      </w:r>
    </w:p>
    <w:p w:rsidR="00C60316" w:rsidRDefault="00C60316" w:rsidP="00C60316">
      <w:pPr>
        <w:pStyle w:val="GvdeMetni"/>
        <w:spacing w:before="2"/>
        <w:rPr>
          <w:sz w:val="16"/>
        </w:rPr>
      </w:pPr>
    </w:p>
    <w:tbl>
      <w:tblPr>
        <w:tblStyle w:val="TableNormal"/>
        <w:tblW w:w="9376" w:type="dxa"/>
        <w:tblInd w:w="-276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/>
      </w:tblPr>
      <w:tblGrid>
        <w:gridCol w:w="4005"/>
        <w:gridCol w:w="1969"/>
        <w:gridCol w:w="1844"/>
        <w:gridCol w:w="1558"/>
      </w:tblGrid>
      <w:tr w:rsidR="00C60316" w:rsidRPr="009733F8" w:rsidTr="00D810EC">
        <w:trPr>
          <w:trHeight w:val="637"/>
        </w:trPr>
        <w:tc>
          <w:tcPr>
            <w:tcW w:w="4005" w:type="dxa"/>
          </w:tcPr>
          <w:p w:rsidR="00C60316" w:rsidRPr="009733F8" w:rsidRDefault="00C60316" w:rsidP="00A52FD2">
            <w:pPr>
              <w:pStyle w:val="TableParagraph"/>
              <w:spacing w:before="201"/>
              <w:ind w:left="737"/>
              <w:jc w:val="left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HESAP</w:t>
            </w:r>
            <w:r w:rsidR="0078143C">
              <w:rPr>
                <w:rFonts w:ascii="Times New Roman" w:hAnsi="Times New Roman"/>
                <w:b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ADI</w:t>
            </w:r>
            <w:r w:rsidR="0078143C">
              <w:rPr>
                <w:rFonts w:ascii="Times New Roman" w:hAnsi="Times New Roman"/>
                <w:b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(BÜTÇE</w:t>
            </w: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 GİDERLERİ)</w:t>
            </w:r>
          </w:p>
        </w:tc>
        <w:tc>
          <w:tcPr>
            <w:tcW w:w="1969" w:type="dxa"/>
          </w:tcPr>
          <w:p w:rsidR="00C60316" w:rsidRPr="009733F8" w:rsidRDefault="00C60316" w:rsidP="001157DE">
            <w:pPr>
              <w:pStyle w:val="TableParagraph"/>
              <w:spacing w:before="105" w:line="244" w:lineRule="auto"/>
              <w:ind w:left="142" w:right="142" w:firstLine="206"/>
              <w:jc w:val="left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202</w:t>
            </w:r>
            <w:r w:rsidR="001F2917"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5 </w:t>
            </w:r>
            <w:r w:rsidR="001157DE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B</w:t>
            </w: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ÜTÇE </w:t>
            </w:r>
            <w:r w:rsidR="007B7340"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NET ÖDENEK</w:t>
            </w:r>
            <w:r w:rsidR="001157DE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 /TL</w:t>
            </w:r>
          </w:p>
        </w:tc>
        <w:tc>
          <w:tcPr>
            <w:tcW w:w="1844" w:type="dxa"/>
          </w:tcPr>
          <w:p w:rsidR="00C60316" w:rsidRPr="009733F8" w:rsidRDefault="00C60316" w:rsidP="00A52FD2">
            <w:pPr>
              <w:pStyle w:val="TableParagraph"/>
              <w:spacing w:line="206" w:lineRule="exact"/>
              <w:ind w:left="39"/>
              <w:jc w:val="center"/>
              <w:rPr>
                <w:rFonts w:ascii="Times New Roman"/>
                <w:b/>
                <w:sz w:val="18"/>
              </w:rPr>
            </w:pPr>
            <w:r w:rsidRPr="009733F8">
              <w:rPr>
                <w:rFonts w:ascii="Times New Roman"/>
                <w:b/>
                <w:color w:val="1F1F1F"/>
                <w:spacing w:val="-4"/>
                <w:sz w:val="18"/>
              </w:rPr>
              <w:t>202</w:t>
            </w:r>
            <w:r w:rsidR="001F2917" w:rsidRPr="009733F8">
              <w:rPr>
                <w:rFonts w:ascii="Times New Roman"/>
                <w:b/>
                <w:color w:val="1F1F1F"/>
                <w:spacing w:val="-4"/>
                <w:sz w:val="18"/>
              </w:rPr>
              <w:t>5</w:t>
            </w:r>
          </w:p>
          <w:p w:rsidR="00C60316" w:rsidRPr="009733F8" w:rsidRDefault="00C60316" w:rsidP="00A52FD2">
            <w:pPr>
              <w:pStyle w:val="TableParagraph"/>
              <w:spacing w:line="207" w:lineRule="exact"/>
              <w:ind w:left="39" w:right="20"/>
              <w:jc w:val="center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GERÇEKLEŞEN</w:t>
            </w:r>
          </w:p>
          <w:p w:rsidR="00C60316" w:rsidRPr="009733F8" w:rsidRDefault="00C60316" w:rsidP="00A52FD2">
            <w:pPr>
              <w:pStyle w:val="TableParagraph"/>
              <w:spacing w:before="4" w:line="201" w:lineRule="exact"/>
              <w:ind w:left="39" w:right="9"/>
              <w:jc w:val="center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BÜTÇEGİDERİ</w:t>
            </w:r>
            <w:r w:rsidR="001157DE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/TL</w:t>
            </w:r>
          </w:p>
        </w:tc>
        <w:tc>
          <w:tcPr>
            <w:tcW w:w="1558" w:type="dxa"/>
          </w:tcPr>
          <w:p w:rsidR="00C60316" w:rsidRPr="009733F8" w:rsidRDefault="00C60316" w:rsidP="001157DE">
            <w:pPr>
              <w:pStyle w:val="TableParagraph"/>
              <w:spacing w:before="100" w:line="244" w:lineRule="auto"/>
              <w:ind w:left="384" w:right="-1" w:hanging="236"/>
              <w:jc w:val="left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GERÇEKLEŞME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ORANI (%)</w:t>
            </w:r>
          </w:p>
        </w:tc>
      </w:tr>
      <w:tr w:rsidR="00C60316" w:rsidRPr="009733F8" w:rsidTr="00D810EC">
        <w:trPr>
          <w:trHeight w:val="323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76" w:lineRule="exact"/>
              <w:ind w:left="95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pacing w:val="-2"/>
                <w:sz w:val="18"/>
              </w:rPr>
              <w:t>PERSONEL</w:t>
            </w:r>
            <w:r w:rsidR="001F2917" w:rsidRPr="009733F8">
              <w:rPr>
                <w:rFonts w:asci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GIDERLERI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76" w:lineRule="exact"/>
              <w:ind w:right="3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210.128.714,00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76" w:lineRule="exact"/>
              <w:ind w:right="36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171.276.574,33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76" w:lineRule="exact"/>
              <w:ind w:left="22" w:right="22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81,51</w:t>
            </w:r>
          </w:p>
        </w:tc>
      </w:tr>
      <w:tr w:rsidR="00C60316" w:rsidRPr="009733F8" w:rsidTr="00D810EC">
        <w:trPr>
          <w:trHeight w:val="412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87" w:lineRule="exact"/>
              <w:ind w:left="91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pacing w:val="-2"/>
                <w:sz w:val="18"/>
              </w:rPr>
              <w:t>SOSYAL</w:t>
            </w:r>
            <w:r w:rsidR="001F2917" w:rsidRPr="009733F8">
              <w:rPr>
                <w:rFonts w:asci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GUVENLIK</w:t>
            </w:r>
            <w:r w:rsidR="001F2917" w:rsidRPr="009733F8">
              <w:rPr>
                <w:rFonts w:asci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KURUMLARINA</w:t>
            </w:r>
            <w:r w:rsidR="001F2917" w:rsidRPr="009733F8">
              <w:rPr>
                <w:rFonts w:asci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DEVLET</w:t>
            </w:r>
          </w:p>
          <w:p w:rsidR="00C60316" w:rsidRPr="009733F8" w:rsidRDefault="00C60316" w:rsidP="00DB62E6">
            <w:pPr>
              <w:pStyle w:val="TableParagraph"/>
              <w:spacing w:line="205" w:lineRule="exact"/>
              <w:ind w:left="90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PRİMİ</w:t>
            </w:r>
            <w:r w:rsidR="001F291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GİDERLERİ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before="91"/>
              <w:ind w:right="3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27.644.248,00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before="91"/>
              <w:ind w:right="4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21.653.190</w:t>
            </w:r>
            <w:proofErr w:type="gramStart"/>
            <w:r w:rsidRPr="009733F8">
              <w:rPr>
                <w:rFonts w:ascii="Times New Roman"/>
                <w:sz w:val="18"/>
              </w:rPr>
              <w:t>,69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A52FD2" w:rsidP="00A52FD2">
            <w:pPr>
              <w:pStyle w:val="TableParagraph"/>
              <w:spacing w:before="91"/>
              <w:ind w:right="22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</w:t>
            </w:r>
            <w:r w:rsidR="007B7340" w:rsidRPr="009733F8">
              <w:rPr>
                <w:rFonts w:ascii="Times New Roman"/>
                <w:sz w:val="18"/>
              </w:rPr>
              <w:t>78,33</w:t>
            </w:r>
          </w:p>
        </w:tc>
      </w:tr>
      <w:tr w:rsidR="00C60316" w:rsidRPr="009733F8" w:rsidTr="00D810EC">
        <w:trPr>
          <w:trHeight w:val="201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81" w:lineRule="exact"/>
              <w:ind w:left="90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MAL</w:t>
            </w:r>
            <w:r w:rsidR="001F291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VE</w:t>
            </w:r>
            <w:r w:rsidR="001F291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HIZMET</w:t>
            </w:r>
            <w:r w:rsidR="001F291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ALIM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GIDERLERİ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41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860.189.170,00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38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685.442.277</w:t>
            </w:r>
            <w:proofErr w:type="gramStart"/>
            <w:r w:rsidRPr="009733F8">
              <w:rPr>
                <w:rFonts w:ascii="Times New Roman"/>
                <w:sz w:val="18"/>
              </w:rPr>
              <w:t>,55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81" w:lineRule="exact"/>
              <w:ind w:left="22" w:right="17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79,69</w:t>
            </w:r>
          </w:p>
        </w:tc>
      </w:tr>
      <w:tr w:rsidR="00C60316" w:rsidRPr="009733F8" w:rsidTr="00D810EC">
        <w:trPr>
          <w:trHeight w:val="248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202" w:lineRule="exact"/>
              <w:ind w:left="90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FAIZ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GİDERLERİ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before="28" w:line="201" w:lineRule="exact"/>
              <w:ind w:right="4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5.000.000,00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before="23" w:line="205" w:lineRule="exact"/>
              <w:ind w:right="3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4.300.541</w:t>
            </w:r>
            <w:proofErr w:type="gramStart"/>
            <w:r w:rsidRPr="009733F8">
              <w:rPr>
                <w:rFonts w:ascii="Times New Roman"/>
                <w:sz w:val="18"/>
              </w:rPr>
              <w:t>,34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before="23" w:line="205" w:lineRule="exact"/>
              <w:ind w:left="22" w:right="13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86,01</w:t>
            </w:r>
          </w:p>
        </w:tc>
      </w:tr>
      <w:tr w:rsidR="00C60316" w:rsidRPr="009733F8" w:rsidTr="00D810EC">
        <w:trPr>
          <w:trHeight w:val="201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81" w:lineRule="exact"/>
              <w:ind w:left="81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pacing w:val="-8"/>
                <w:sz w:val="18"/>
              </w:rPr>
              <w:t>CARI</w:t>
            </w:r>
            <w:r w:rsidR="00730647" w:rsidRPr="009733F8">
              <w:rPr>
                <w:rFonts w:ascii="Times New Roman"/>
                <w:color w:val="1F1F1F"/>
                <w:spacing w:val="-8"/>
                <w:sz w:val="18"/>
              </w:rPr>
              <w:t xml:space="preserve"> 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TRANSFERLER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4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233.927.265,00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39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194.854.510</w:t>
            </w:r>
            <w:proofErr w:type="gramStart"/>
            <w:r w:rsidRPr="009733F8">
              <w:rPr>
                <w:rFonts w:ascii="Times New Roman"/>
                <w:sz w:val="18"/>
              </w:rPr>
              <w:t>,20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81" w:lineRule="exact"/>
              <w:ind w:left="22" w:right="23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83,30</w:t>
            </w:r>
          </w:p>
        </w:tc>
      </w:tr>
      <w:tr w:rsidR="00C60316" w:rsidRPr="009733F8" w:rsidTr="00D810EC">
        <w:trPr>
          <w:trHeight w:val="200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78" w:lineRule="exact"/>
              <w:ind w:left="82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pacing w:val="-2"/>
                <w:sz w:val="18"/>
              </w:rPr>
              <w:t>SERMAYEGIDERLERI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4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250.298.400,00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81" w:lineRule="exact"/>
              <w:ind w:right="41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69.180.356</w:t>
            </w:r>
            <w:proofErr w:type="gramStart"/>
            <w:r w:rsidRPr="009733F8">
              <w:rPr>
                <w:rFonts w:ascii="Times New Roman"/>
                <w:sz w:val="18"/>
              </w:rPr>
              <w:t>,72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81" w:lineRule="exact"/>
              <w:ind w:left="22" w:right="22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27,64</w:t>
            </w:r>
          </w:p>
        </w:tc>
      </w:tr>
      <w:tr w:rsidR="00C60316" w:rsidRPr="009733F8" w:rsidTr="00D810EC">
        <w:trPr>
          <w:trHeight w:val="229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97" w:lineRule="exact"/>
              <w:ind w:left="86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SERMAYE</w:t>
            </w:r>
            <w:r w:rsidR="00730647"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TRANSFERLERİ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before="9" w:line="201" w:lineRule="exact"/>
              <w:ind w:right="3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2.785.203,00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before="4" w:line="205" w:lineRule="exact"/>
              <w:ind w:right="43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2.712.564</w:t>
            </w:r>
            <w:proofErr w:type="gramStart"/>
            <w:r w:rsidRPr="009733F8">
              <w:rPr>
                <w:rFonts w:ascii="Book Antiqua"/>
                <w:sz w:val="18"/>
              </w:rPr>
              <w:t>,60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before="4" w:line="205" w:lineRule="exact"/>
              <w:ind w:left="23" w:right="1"/>
              <w:jc w:val="center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97,39</w:t>
            </w:r>
          </w:p>
        </w:tc>
      </w:tr>
      <w:tr w:rsidR="00C60316" w:rsidRPr="009733F8" w:rsidTr="00D810EC">
        <w:trPr>
          <w:trHeight w:val="191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71" w:lineRule="exact"/>
              <w:ind w:left="85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BORÇ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VERME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71" w:lineRule="exact"/>
              <w:ind w:right="35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2.000.000,00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71" w:lineRule="exact"/>
              <w:ind w:right="42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1.990.224</w:t>
            </w:r>
            <w:proofErr w:type="gramStart"/>
            <w:r w:rsidRPr="009733F8">
              <w:rPr>
                <w:rFonts w:ascii="Book Antiqua"/>
                <w:sz w:val="18"/>
              </w:rPr>
              <w:t>,83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71" w:lineRule="exact"/>
              <w:ind w:left="22" w:right="4"/>
              <w:jc w:val="center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99,51</w:t>
            </w:r>
          </w:p>
        </w:tc>
      </w:tr>
      <w:tr w:rsidR="00C60316" w:rsidRPr="009733F8" w:rsidTr="00D810EC">
        <w:trPr>
          <w:trHeight w:val="210"/>
        </w:trPr>
        <w:tc>
          <w:tcPr>
            <w:tcW w:w="4005" w:type="dxa"/>
          </w:tcPr>
          <w:p w:rsidR="00C60316" w:rsidRPr="009733F8" w:rsidRDefault="00C60316" w:rsidP="00DB62E6">
            <w:pPr>
              <w:pStyle w:val="TableParagraph"/>
              <w:spacing w:line="187" w:lineRule="exact"/>
              <w:ind w:left="82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z w:val="18"/>
              </w:rPr>
              <w:t>YEDEK</w:t>
            </w:r>
            <w:r w:rsidR="00730647" w:rsidRPr="009733F8">
              <w:rPr>
                <w:rFonts w:asci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ODENEKLER</w:t>
            </w:r>
          </w:p>
        </w:tc>
        <w:tc>
          <w:tcPr>
            <w:tcW w:w="1969" w:type="dxa"/>
          </w:tcPr>
          <w:p w:rsidR="00C60316" w:rsidRPr="009733F8" w:rsidRDefault="007B7340" w:rsidP="0078143C">
            <w:pPr>
              <w:pStyle w:val="TableParagraph"/>
              <w:spacing w:line="191" w:lineRule="exact"/>
              <w:ind w:right="4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58.027.000,00</w:t>
            </w:r>
            <w:r w:rsidR="001157DE">
              <w:rPr>
                <w:rFonts w:ascii="Times New Roman"/>
                <w:sz w:val="18"/>
              </w:rPr>
              <w:t>TL.</w:t>
            </w:r>
          </w:p>
        </w:tc>
        <w:tc>
          <w:tcPr>
            <w:tcW w:w="1844" w:type="dxa"/>
          </w:tcPr>
          <w:p w:rsidR="00C60316" w:rsidRPr="009733F8" w:rsidRDefault="007B7340" w:rsidP="0078143C">
            <w:pPr>
              <w:pStyle w:val="TableParagraph"/>
              <w:spacing w:line="191" w:lineRule="exact"/>
              <w:ind w:right="42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00</w:t>
            </w:r>
          </w:p>
        </w:tc>
        <w:tc>
          <w:tcPr>
            <w:tcW w:w="1558" w:type="dxa"/>
          </w:tcPr>
          <w:p w:rsidR="00C60316" w:rsidRPr="009733F8" w:rsidRDefault="007B7340" w:rsidP="00A52FD2">
            <w:pPr>
              <w:pStyle w:val="TableParagraph"/>
              <w:spacing w:line="191" w:lineRule="exact"/>
              <w:ind w:left="23" w:right="1"/>
              <w:jc w:val="center"/>
              <w:rPr>
                <w:rFonts w:ascii="Book Antiqua"/>
                <w:sz w:val="18"/>
              </w:rPr>
            </w:pPr>
            <w:r w:rsidRPr="009733F8">
              <w:rPr>
                <w:rFonts w:ascii="Book Antiqua"/>
                <w:sz w:val="18"/>
              </w:rPr>
              <w:t>00</w:t>
            </w:r>
          </w:p>
        </w:tc>
      </w:tr>
      <w:tr w:rsidR="00C60316" w:rsidRPr="009733F8" w:rsidTr="00D810EC">
        <w:trPr>
          <w:trHeight w:val="210"/>
        </w:trPr>
        <w:tc>
          <w:tcPr>
            <w:tcW w:w="4005" w:type="dxa"/>
          </w:tcPr>
          <w:p w:rsidR="00C60316" w:rsidRPr="009733F8" w:rsidRDefault="00C60316" w:rsidP="00A52FD2">
            <w:pPr>
              <w:pStyle w:val="TableParagraph"/>
              <w:spacing w:line="187" w:lineRule="exact"/>
              <w:ind w:left="30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pacing w:val="-2"/>
                <w:sz w:val="18"/>
              </w:rPr>
              <w:t>TOPLAM:</w:t>
            </w:r>
          </w:p>
        </w:tc>
        <w:tc>
          <w:tcPr>
            <w:tcW w:w="1969" w:type="dxa"/>
          </w:tcPr>
          <w:p w:rsidR="001157DE" w:rsidRPr="008F0D3E" w:rsidRDefault="001157DE" w:rsidP="001157D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F0D3E">
              <w:rPr>
                <w:rFonts w:ascii="Calibri" w:hAnsi="Calibri" w:cs="Calibri"/>
                <w:b/>
                <w:color w:val="000000"/>
              </w:rPr>
              <w:t>1.650.000.000</w:t>
            </w:r>
            <w:proofErr w:type="gramStart"/>
            <w:r w:rsidRPr="008F0D3E">
              <w:rPr>
                <w:rFonts w:ascii="Calibri" w:hAnsi="Calibri" w:cs="Calibri"/>
                <w:b/>
                <w:color w:val="000000"/>
              </w:rPr>
              <w:t>,00</w:t>
            </w:r>
            <w:proofErr w:type="gramEnd"/>
            <w:r w:rsidRPr="008F0D3E">
              <w:rPr>
                <w:rFonts w:ascii="Times New Roman"/>
                <w:b/>
                <w:sz w:val="18"/>
              </w:rPr>
              <w:t xml:space="preserve"> TL.</w:t>
            </w:r>
          </w:p>
          <w:p w:rsidR="00C60316" w:rsidRPr="008F0D3E" w:rsidRDefault="00C60316" w:rsidP="00A52FD2">
            <w:pPr>
              <w:pStyle w:val="TableParagraph"/>
              <w:spacing w:line="187" w:lineRule="exact"/>
              <w:ind w:right="40"/>
              <w:rPr>
                <w:rFonts w:ascii="Times New Roman"/>
                <w:b/>
                <w:sz w:val="18"/>
              </w:rPr>
            </w:pPr>
          </w:p>
        </w:tc>
        <w:tc>
          <w:tcPr>
            <w:tcW w:w="1844" w:type="dxa"/>
          </w:tcPr>
          <w:p w:rsidR="001157DE" w:rsidRPr="008F0D3E" w:rsidRDefault="001157DE" w:rsidP="00D810EC">
            <w:pPr>
              <w:rPr>
                <w:rFonts w:ascii="Calibri" w:hAnsi="Calibri" w:cs="Calibri"/>
                <w:b/>
                <w:color w:val="000000"/>
              </w:rPr>
            </w:pPr>
            <w:r w:rsidRPr="008F0D3E">
              <w:rPr>
                <w:rFonts w:ascii="Calibri" w:hAnsi="Calibri" w:cs="Calibri"/>
                <w:b/>
                <w:color w:val="000000"/>
              </w:rPr>
              <w:t>1.151.410.240,26</w:t>
            </w:r>
            <w:r w:rsidR="00D810EC" w:rsidRPr="008F0D3E">
              <w:rPr>
                <w:rFonts w:ascii="Calibri" w:hAnsi="Calibri" w:cs="Calibri"/>
                <w:b/>
                <w:color w:val="000000"/>
              </w:rPr>
              <w:t>T</w:t>
            </w:r>
            <w:r w:rsidR="00D810EC" w:rsidRPr="008F0D3E">
              <w:rPr>
                <w:rFonts w:ascii="Times New Roman"/>
                <w:b/>
                <w:sz w:val="18"/>
              </w:rPr>
              <w:t>L</w:t>
            </w:r>
          </w:p>
          <w:p w:rsidR="00C60316" w:rsidRPr="008F0D3E" w:rsidRDefault="00C60316" w:rsidP="00A52FD2">
            <w:pPr>
              <w:pStyle w:val="TableParagraph"/>
              <w:spacing w:line="191" w:lineRule="exact"/>
              <w:ind w:right="29"/>
              <w:rPr>
                <w:rFonts w:ascii="Times New Roman"/>
                <w:b/>
                <w:sz w:val="18"/>
              </w:rPr>
            </w:pPr>
          </w:p>
        </w:tc>
        <w:tc>
          <w:tcPr>
            <w:tcW w:w="1558" w:type="dxa"/>
          </w:tcPr>
          <w:p w:rsidR="00C60316" w:rsidRPr="008F0D3E" w:rsidRDefault="001157DE" w:rsidP="00A52FD2">
            <w:pPr>
              <w:pStyle w:val="TableParagraph"/>
              <w:spacing w:line="191" w:lineRule="exact"/>
              <w:ind w:left="22" w:right="9"/>
              <w:jc w:val="center"/>
              <w:rPr>
                <w:rFonts w:ascii="Times New Roman"/>
                <w:b/>
                <w:sz w:val="18"/>
              </w:rPr>
            </w:pPr>
            <w:r w:rsidRPr="008F0D3E">
              <w:rPr>
                <w:rFonts w:ascii="Times New Roman"/>
                <w:b/>
                <w:sz w:val="18"/>
              </w:rPr>
              <w:t>69,78</w:t>
            </w:r>
          </w:p>
        </w:tc>
      </w:tr>
    </w:tbl>
    <w:p w:rsidR="00A52FD2" w:rsidRDefault="00A52FD2" w:rsidP="00A52FD2">
      <w:pPr>
        <w:pStyle w:val="ListeParagraf"/>
        <w:tabs>
          <w:tab w:val="left" w:pos="1418"/>
        </w:tabs>
        <w:spacing w:before="168" w:line="225" w:lineRule="auto"/>
        <w:ind w:left="426" w:firstLine="0"/>
        <w:jc w:val="both"/>
        <w:rPr>
          <w:rFonts w:ascii="Times New Roman" w:hAnsi="Times New Roman"/>
          <w:sz w:val="23"/>
        </w:rPr>
      </w:pPr>
    </w:p>
    <w:p w:rsidR="003A35B8" w:rsidRPr="00491619" w:rsidRDefault="00730647" w:rsidP="008F0D3E">
      <w:pPr>
        <w:pStyle w:val="ListeParagraf"/>
        <w:numPr>
          <w:ilvl w:val="1"/>
          <w:numId w:val="1"/>
        </w:numPr>
        <w:tabs>
          <w:tab w:val="left" w:pos="1418"/>
        </w:tabs>
        <w:spacing w:before="168" w:line="225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Polatlı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Belediyesinin</w:t>
      </w: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202</w:t>
      </w: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5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Mali</w:t>
      </w: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Yılı</w:t>
      </w: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Gelir</w:t>
      </w:r>
      <w:r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Bütçesi </w:t>
      </w:r>
      <w:r w:rsidR="0054532F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>1.</w:t>
      </w:r>
      <w:r w:rsidR="00A27A0B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>500</w:t>
      </w:r>
      <w:r w:rsidR="0054532F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>.000.000,00</w:t>
      </w:r>
      <w:r w:rsidR="00A27A0B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 xml:space="preserve"> TL.</w:t>
      </w:r>
      <w:r w:rsidR="0054532F" w:rsidRPr="00491619">
        <w:rPr>
          <w:rFonts w:ascii="Times New Roman" w:hAnsi="Times New Roman"/>
          <w:b/>
          <w:color w:val="1F1F1F"/>
          <w:spacing w:val="-4"/>
          <w:sz w:val="24"/>
          <w:szCs w:val="24"/>
        </w:rPr>
        <w:t xml:space="preserve"> </w:t>
      </w:r>
      <w:proofErr w:type="gramStart"/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>olarak</w:t>
      </w:r>
      <w:proofErr w:type="gramEnd"/>
      <w:r w:rsidR="00C60316"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 </w:t>
      </w:r>
      <w:r w:rsidR="003A35B8" w:rsidRPr="00491619">
        <w:rPr>
          <w:rFonts w:ascii="Times New Roman" w:hAnsi="Times New Roman"/>
          <w:color w:val="1F1F1F"/>
          <w:spacing w:val="-4"/>
          <w:sz w:val="24"/>
          <w:szCs w:val="24"/>
        </w:rPr>
        <w:t xml:space="preserve">ön görülmüş </w:t>
      </w:r>
      <w:r w:rsidR="008F0D3E" w:rsidRPr="00491619">
        <w:rPr>
          <w:rFonts w:ascii="Times New Roman" w:hAnsi="Times New Roman"/>
          <w:b/>
          <w:color w:val="1F1F1F"/>
          <w:sz w:val="24"/>
          <w:szCs w:val="24"/>
        </w:rPr>
        <w:t>150.000.000TL</w:t>
      </w:r>
      <w:r w:rsidR="008F0D3E" w:rsidRPr="00491619">
        <w:rPr>
          <w:rFonts w:ascii="Times New Roman" w:hAnsi="Times New Roman"/>
          <w:color w:val="1F1F1F"/>
          <w:sz w:val="24"/>
          <w:szCs w:val="24"/>
        </w:rPr>
        <w:t xml:space="preserve">. </w:t>
      </w:r>
      <w:proofErr w:type="gramStart"/>
      <w:r w:rsidR="008F0D3E" w:rsidRPr="00491619">
        <w:rPr>
          <w:rFonts w:ascii="Times New Roman" w:hAnsi="Times New Roman"/>
          <w:color w:val="1F1F1F"/>
          <w:sz w:val="24"/>
          <w:szCs w:val="24"/>
        </w:rPr>
        <w:t>ek</w:t>
      </w:r>
      <w:proofErr w:type="gramEnd"/>
      <w:r w:rsidR="008F0D3E" w:rsidRPr="00491619">
        <w:rPr>
          <w:rFonts w:ascii="Times New Roman" w:hAnsi="Times New Roman"/>
          <w:color w:val="1F1F1F"/>
          <w:sz w:val="24"/>
          <w:szCs w:val="24"/>
        </w:rPr>
        <w:t xml:space="preserve"> gelir bütçesi </w:t>
      </w:r>
      <w:r w:rsidR="00CD2905" w:rsidRPr="00491619">
        <w:rPr>
          <w:rFonts w:ascii="Times New Roman" w:hAnsi="Times New Roman"/>
          <w:color w:val="1F1F1F"/>
          <w:sz w:val="24"/>
          <w:szCs w:val="24"/>
        </w:rPr>
        <w:t xml:space="preserve">ile </w:t>
      </w:r>
      <w:r w:rsidR="008F0D3E" w:rsidRPr="00491619">
        <w:rPr>
          <w:rFonts w:ascii="Times New Roman" w:hAnsi="Times New Roman"/>
          <w:color w:val="1F1F1F"/>
          <w:sz w:val="24"/>
          <w:szCs w:val="24"/>
        </w:rPr>
        <w:t xml:space="preserve">toplamda </w:t>
      </w:r>
      <w:r w:rsidR="008F0D3E" w:rsidRPr="00491619">
        <w:rPr>
          <w:rFonts w:ascii="Times New Roman" w:hAnsi="Times New Roman"/>
          <w:b/>
          <w:color w:val="1F1F1F"/>
          <w:sz w:val="24"/>
          <w:szCs w:val="24"/>
        </w:rPr>
        <w:t>1.650.000.000</w:t>
      </w:r>
      <w:r w:rsidR="008F0D3E" w:rsidRPr="00491619">
        <w:rPr>
          <w:rFonts w:ascii="Times New Roman" w:hAnsi="Times New Roman"/>
          <w:color w:val="1F1F1F"/>
          <w:sz w:val="24"/>
          <w:szCs w:val="24"/>
        </w:rPr>
        <w:t xml:space="preserve"> TL. </w:t>
      </w:r>
      <w:proofErr w:type="gramStart"/>
      <w:r w:rsidR="008F0D3E" w:rsidRPr="00491619">
        <w:rPr>
          <w:rFonts w:ascii="Times New Roman" w:hAnsi="Times New Roman"/>
          <w:color w:val="1F1F1F"/>
          <w:sz w:val="24"/>
          <w:szCs w:val="24"/>
        </w:rPr>
        <w:t>olup</w:t>
      </w:r>
      <w:proofErr w:type="gramEnd"/>
      <w:r w:rsidR="00D810EC" w:rsidRPr="00491619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54532F" w:rsidRPr="00491619">
        <w:rPr>
          <w:rFonts w:ascii="Times New Roman" w:hAnsi="Times New Roman"/>
          <w:b/>
          <w:color w:val="1F1F1F"/>
          <w:sz w:val="24"/>
          <w:szCs w:val="24"/>
        </w:rPr>
        <w:t>1.232.927.756,62</w:t>
      </w:r>
      <w:r w:rsidR="00C60316" w:rsidRPr="00491619">
        <w:rPr>
          <w:rFonts w:ascii="Times New Roman" w:hAnsi="Times New Roman"/>
          <w:b/>
          <w:color w:val="1F1F1F"/>
          <w:sz w:val="24"/>
          <w:szCs w:val="24"/>
        </w:rPr>
        <w:t xml:space="preserve"> </w:t>
      </w:r>
      <w:r w:rsidR="00C60316" w:rsidRPr="00491619">
        <w:rPr>
          <w:rFonts w:ascii="Times New Roman" w:hAnsi="Times New Roman"/>
          <w:color w:val="1F1F1F"/>
          <w:sz w:val="24"/>
          <w:szCs w:val="24"/>
        </w:rPr>
        <w:t xml:space="preserve">TL olarak gerçekleşmiştir. Gerçekleşme oranı % </w:t>
      </w:r>
      <w:r w:rsidR="0054532F" w:rsidRPr="00491619">
        <w:rPr>
          <w:rFonts w:ascii="Times New Roman" w:hAnsi="Times New Roman"/>
          <w:color w:val="1F1F1F"/>
          <w:sz w:val="24"/>
          <w:szCs w:val="24"/>
        </w:rPr>
        <w:t>74,72</w:t>
      </w:r>
      <w:r w:rsidR="008F0D3E" w:rsidRPr="00491619">
        <w:rPr>
          <w:rFonts w:ascii="Times New Roman" w:hAnsi="Times New Roman"/>
          <w:color w:val="1F1F1F"/>
          <w:sz w:val="24"/>
          <w:szCs w:val="24"/>
        </w:rPr>
        <w:t xml:space="preserve"> </w:t>
      </w:r>
      <w:proofErr w:type="spellStart"/>
      <w:r w:rsidR="008F0D3E" w:rsidRPr="00491619">
        <w:rPr>
          <w:rFonts w:ascii="Times New Roman" w:hAnsi="Times New Roman"/>
          <w:color w:val="1F1F1F"/>
          <w:sz w:val="24"/>
          <w:szCs w:val="24"/>
        </w:rPr>
        <w:t>dir</w:t>
      </w:r>
      <w:proofErr w:type="spellEnd"/>
      <w:r w:rsidR="008F0D3E" w:rsidRPr="00491619">
        <w:rPr>
          <w:rFonts w:ascii="Times New Roman" w:hAnsi="Times New Roman"/>
          <w:color w:val="1F1F1F"/>
          <w:sz w:val="24"/>
          <w:szCs w:val="24"/>
        </w:rPr>
        <w:t>.</w:t>
      </w:r>
    </w:p>
    <w:p w:rsidR="00C60316" w:rsidRDefault="008F0D3E" w:rsidP="003A35B8">
      <w:pPr>
        <w:pStyle w:val="ListeParagraf"/>
        <w:tabs>
          <w:tab w:val="left" w:pos="1418"/>
        </w:tabs>
        <w:spacing w:before="168" w:line="225" w:lineRule="auto"/>
        <w:ind w:left="426" w:firstLine="0"/>
        <w:jc w:val="both"/>
        <w:rPr>
          <w:rFonts w:ascii="Times New Roman" w:hAnsi="Times New Roman"/>
          <w:color w:val="1F1F1F"/>
          <w:spacing w:val="-2"/>
          <w:sz w:val="23"/>
        </w:rPr>
      </w:pPr>
      <w:r>
        <w:rPr>
          <w:rFonts w:ascii="Times New Roman" w:hAnsi="Times New Roman"/>
          <w:color w:val="1F1F1F"/>
          <w:sz w:val="23"/>
        </w:rPr>
        <w:t>G</w:t>
      </w:r>
      <w:r w:rsidR="00C60316">
        <w:rPr>
          <w:rFonts w:ascii="Times New Roman" w:hAnsi="Times New Roman"/>
          <w:color w:val="1F1F1F"/>
          <w:sz w:val="23"/>
        </w:rPr>
        <w:t xml:space="preserve">elir </w:t>
      </w:r>
      <w:r w:rsidR="00C60316">
        <w:rPr>
          <w:rFonts w:ascii="Times New Roman" w:hAnsi="Times New Roman"/>
          <w:color w:val="1F1F1F"/>
          <w:spacing w:val="-2"/>
          <w:sz w:val="23"/>
        </w:rPr>
        <w:t>kalemlerine dağılımı ise</w:t>
      </w:r>
      <w:r w:rsidR="00730647">
        <w:rPr>
          <w:rFonts w:ascii="Times New Roman" w:hAnsi="Times New Roman"/>
          <w:color w:val="1F1F1F"/>
          <w:spacing w:val="-2"/>
          <w:sz w:val="23"/>
        </w:rPr>
        <w:t xml:space="preserve"> </w:t>
      </w:r>
      <w:r w:rsidR="00C60316">
        <w:rPr>
          <w:rFonts w:ascii="Times New Roman" w:hAnsi="Times New Roman"/>
          <w:color w:val="1F1F1F"/>
          <w:spacing w:val="-2"/>
          <w:sz w:val="23"/>
        </w:rPr>
        <w:t>aşağıdaki şekilde</w:t>
      </w:r>
      <w:r w:rsidR="00730647">
        <w:rPr>
          <w:rFonts w:ascii="Times New Roman" w:hAnsi="Times New Roman"/>
          <w:color w:val="1F1F1F"/>
          <w:spacing w:val="-2"/>
          <w:sz w:val="23"/>
        </w:rPr>
        <w:t xml:space="preserve"> </w:t>
      </w:r>
      <w:r w:rsidR="00C60316">
        <w:rPr>
          <w:rFonts w:ascii="Times New Roman" w:hAnsi="Times New Roman"/>
          <w:color w:val="1F1F1F"/>
          <w:spacing w:val="-2"/>
          <w:sz w:val="23"/>
        </w:rPr>
        <w:t>olmuştur.</w:t>
      </w:r>
    </w:p>
    <w:p w:rsidR="00A52FD2" w:rsidRDefault="00A52FD2" w:rsidP="003A35B8">
      <w:pPr>
        <w:pStyle w:val="ListeParagraf"/>
        <w:tabs>
          <w:tab w:val="left" w:pos="1418"/>
        </w:tabs>
        <w:spacing w:before="168" w:line="225" w:lineRule="auto"/>
        <w:ind w:left="426" w:firstLine="0"/>
        <w:jc w:val="both"/>
        <w:rPr>
          <w:rFonts w:ascii="Times New Roman" w:hAnsi="Times New Roman"/>
          <w:sz w:val="23"/>
        </w:rPr>
      </w:pPr>
    </w:p>
    <w:p w:rsidR="00C60316" w:rsidRDefault="00C60316" w:rsidP="00C60316">
      <w:pPr>
        <w:pStyle w:val="GvdeMetni"/>
        <w:spacing w:before="1"/>
        <w:rPr>
          <w:sz w:val="16"/>
        </w:rPr>
      </w:pPr>
    </w:p>
    <w:tbl>
      <w:tblPr>
        <w:tblStyle w:val="TableNormal"/>
        <w:tblW w:w="9696" w:type="dxa"/>
        <w:tblInd w:w="-276" w:type="dxa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  <w:insideH w:val="single" w:sz="6" w:space="0" w:color="4F4F4F"/>
          <w:insideV w:val="single" w:sz="6" w:space="0" w:color="4F4F4F"/>
        </w:tblBorders>
        <w:tblLayout w:type="fixed"/>
        <w:tblLook w:val="01E0"/>
      </w:tblPr>
      <w:tblGrid>
        <w:gridCol w:w="4267"/>
        <w:gridCol w:w="1727"/>
        <w:gridCol w:w="1945"/>
        <w:gridCol w:w="1757"/>
      </w:tblGrid>
      <w:tr w:rsidR="00C60316" w:rsidTr="00D810EC">
        <w:trPr>
          <w:trHeight w:val="632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before="206"/>
              <w:ind w:left="737"/>
              <w:jc w:val="left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727" w:type="dxa"/>
          </w:tcPr>
          <w:p w:rsidR="00C60316" w:rsidRPr="009733F8" w:rsidRDefault="00C60316" w:rsidP="00730647">
            <w:pPr>
              <w:pStyle w:val="TableParagraph"/>
              <w:spacing w:before="110"/>
              <w:ind w:left="374" w:hanging="94"/>
              <w:jc w:val="left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202</w:t>
            </w:r>
            <w:r w:rsidR="00730647"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5 </w:t>
            </w: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BÜTÇE </w:t>
            </w:r>
            <w:proofErr w:type="spellStart"/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TAHMiN</w:t>
            </w:r>
            <w:r w:rsidR="00730647"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>i</w:t>
            </w:r>
            <w:proofErr w:type="spellEnd"/>
          </w:p>
        </w:tc>
        <w:tc>
          <w:tcPr>
            <w:tcW w:w="1945" w:type="dxa"/>
          </w:tcPr>
          <w:p w:rsidR="00C60316" w:rsidRPr="009733F8" w:rsidRDefault="00C60316" w:rsidP="00A52FD2">
            <w:pPr>
              <w:pStyle w:val="TableParagraph"/>
              <w:spacing w:before="4" w:line="207" w:lineRule="exact"/>
              <w:ind w:left="40"/>
              <w:jc w:val="center"/>
              <w:rPr>
                <w:rFonts w:ascii="Times New Roman"/>
                <w:b/>
                <w:sz w:val="18"/>
              </w:rPr>
            </w:pPr>
            <w:r w:rsidRPr="009733F8">
              <w:rPr>
                <w:rFonts w:ascii="Times New Roman"/>
                <w:b/>
                <w:color w:val="1F1F1F"/>
                <w:spacing w:val="-4"/>
                <w:sz w:val="18"/>
              </w:rPr>
              <w:t>202</w:t>
            </w:r>
            <w:r w:rsidR="00730647" w:rsidRPr="009733F8">
              <w:rPr>
                <w:rFonts w:ascii="Times New Roman"/>
                <w:b/>
                <w:color w:val="1F1F1F"/>
                <w:spacing w:val="-4"/>
                <w:sz w:val="18"/>
              </w:rPr>
              <w:t>5</w:t>
            </w:r>
          </w:p>
          <w:p w:rsidR="00C60316" w:rsidRPr="009733F8" w:rsidRDefault="00C60316" w:rsidP="00A52FD2">
            <w:pPr>
              <w:pStyle w:val="TableParagraph"/>
              <w:spacing w:line="206" w:lineRule="exact"/>
              <w:ind w:left="40" w:right="15"/>
              <w:jc w:val="center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4"/>
                <w:sz w:val="18"/>
              </w:rPr>
              <w:t xml:space="preserve">GERÇEKLEŞEN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BÜTÇE</w:t>
            </w:r>
            <w:r w:rsidR="00730647" w:rsidRPr="009733F8">
              <w:rPr>
                <w:rFonts w:ascii="Times New Roman" w:hAnsi="Times New Roman"/>
                <w:b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GELİRİ</w:t>
            </w:r>
          </w:p>
        </w:tc>
        <w:tc>
          <w:tcPr>
            <w:tcW w:w="1757" w:type="dxa"/>
          </w:tcPr>
          <w:p w:rsidR="00C60316" w:rsidRPr="009733F8" w:rsidRDefault="00C60316" w:rsidP="00A52FD2">
            <w:pPr>
              <w:pStyle w:val="TableParagraph"/>
              <w:spacing w:before="105"/>
              <w:ind w:left="393" w:hanging="236"/>
              <w:jc w:val="left"/>
              <w:rPr>
                <w:rFonts w:ascii="Times New Roman" w:hAnsi="Times New Roman"/>
                <w:b/>
                <w:sz w:val="18"/>
              </w:rPr>
            </w:pPr>
            <w:r w:rsidRPr="009733F8">
              <w:rPr>
                <w:rFonts w:ascii="Times New Roman" w:hAnsi="Times New Roman"/>
                <w:b/>
                <w:color w:val="1F1F1F"/>
                <w:spacing w:val="-2"/>
                <w:sz w:val="18"/>
              </w:rPr>
              <w:t xml:space="preserve">GERÇEKLEŞME </w:t>
            </w:r>
            <w:r w:rsidRPr="009733F8">
              <w:rPr>
                <w:rFonts w:ascii="Times New Roman" w:hAnsi="Times New Roman"/>
                <w:b/>
                <w:color w:val="1F1F1F"/>
                <w:sz w:val="18"/>
              </w:rPr>
              <w:t>ORANI (%)</w:t>
            </w:r>
          </w:p>
        </w:tc>
      </w:tr>
      <w:tr w:rsidR="00C60316" w:rsidTr="00D810EC">
        <w:trPr>
          <w:trHeight w:val="225"/>
        </w:trPr>
        <w:tc>
          <w:tcPr>
            <w:tcW w:w="4267" w:type="dxa"/>
          </w:tcPr>
          <w:p w:rsidR="00C60316" w:rsidRPr="009733F8" w:rsidRDefault="0078143C" w:rsidP="00A52FD2">
            <w:pPr>
              <w:pStyle w:val="TableParagraph"/>
              <w:spacing w:line="192" w:lineRule="exact"/>
              <w:ind w:left="91"/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color w:val="1F1F1F"/>
                <w:sz w:val="18"/>
              </w:rPr>
              <w:t>VERGi</w:t>
            </w:r>
            <w:proofErr w:type="spellEnd"/>
            <w:r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="00C60316"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GELİRLERİ</w:t>
            </w:r>
          </w:p>
        </w:tc>
        <w:tc>
          <w:tcPr>
            <w:tcW w:w="1727" w:type="dxa"/>
          </w:tcPr>
          <w:p w:rsidR="00C60316" w:rsidRPr="009733F8" w:rsidRDefault="009733F8" w:rsidP="0078143C">
            <w:pPr>
              <w:pStyle w:val="TableParagraph"/>
              <w:spacing w:line="205" w:lineRule="exact"/>
              <w:ind w:right="41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227.251.020</w:t>
            </w:r>
            <w:proofErr w:type="gramStart"/>
            <w:r w:rsidRPr="009733F8">
              <w:rPr>
                <w:rFonts w:ascii="Times New Roman"/>
                <w:sz w:val="19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spacing w:line="205" w:lineRule="exact"/>
              <w:ind w:right="33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98.449.358</w:t>
            </w:r>
            <w:proofErr w:type="gramStart"/>
            <w:r w:rsidRPr="009733F8">
              <w:rPr>
                <w:rFonts w:ascii="Times New Roman"/>
                <w:sz w:val="19"/>
              </w:rPr>
              <w:t>,19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line="205" w:lineRule="exact"/>
              <w:ind w:left="14" w:right="4"/>
              <w:jc w:val="center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43,32</w:t>
            </w:r>
          </w:p>
        </w:tc>
      </w:tr>
      <w:tr w:rsidR="00C60316" w:rsidTr="00D810EC">
        <w:trPr>
          <w:trHeight w:val="253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207" w:lineRule="exact"/>
              <w:ind w:left="83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TEŞEBBÜS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VE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 xml:space="preserve">MÜLKİYET 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GELİRLERİ</w:t>
            </w:r>
          </w:p>
        </w:tc>
        <w:tc>
          <w:tcPr>
            <w:tcW w:w="1727" w:type="dxa"/>
          </w:tcPr>
          <w:p w:rsidR="00C60316" w:rsidRPr="009733F8" w:rsidRDefault="009733F8" w:rsidP="0078143C">
            <w:pPr>
              <w:pStyle w:val="TableParagraph"/>
              <w:spacing w:before="24" w:line="210" w:lineRule="exact"/>
              <w:ind w:right="42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36.038.030</w:t>
            </w:r>
            <w:proofErr w:type="gramStart"/>
            <w:r w:rsidRPr="009733F8">
              <w:rPr>
                <w:rFonts w:ascii="Times New Roman"/>
                <w:sz w:val="19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spacing w:before="24" w:line="210" w:lineRule="exact"/>
              <w:ind w:right="36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92.479.078</w:t>
            </w:r>
            <w:proofErr w:type="gramStart"/>
            <w:r w:rsidRPr="009733F8">
              <w:rPr>
                <w:rFonts w:ascii="Times New Roman"/>
                <w:sz w:val="19"/>
              </w:rPr>
              <w:t>,47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before="24" w:line="210" w:lineRule="exact"/>
              <w:ind w:left="14" w:right="6"/>
              <w:jc w:val="center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256,62</w:t>
            </w:r>
          </w:p>
        </w:tc>
      </w:tr>
      <w:tr w:rsidR="00C60316" w:rsidTr="00D810EC">
        <w:trPr>
          <w:trHeight w:val="407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178" w:lineRule="exact"/>
              <w:ind w:left="87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ALINAN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BAGIŞ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VE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YARDIMLAR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z w:val="18"/>
              </w:rPr>
              <w:t>ILE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4"/>
                <w:sz w:val="18"/>
              </w:rPr>
              <w:t>ÖZEL</w:t>
            </w:r>
          </w:p>
          <w:p w:rsidR="00C60316" w:rsidRPr="009733F8" w:rsidRDefault="00C60316" w:rsidP="00A52FD2">
            <w:pPr>
              <w:pStyle w:val="TableParagraph"/>
              <w:spacing w:line="207" w:lineRule="exact"/>
              <w:ind w:left="81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GELİRLER</w:t>
            </w:r>
          </w:p>
        </w:tc>
        <w:tc>
          <w:tcPr>
            <w:tcW w:w="1727" w:type="dxa"/>
          </w:tcPr>
          <w:p w:rsidR="00C60316" w:rsidRPr="009733F8" w:rsidRDefault="009733F8" w:rsidP="0078143C">
            <w:pPr>
              <w:pStyle w:val="TableParagraph"/>
              <w:spacing w:before="110"/>
              <w:ind w:right="4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2.180.030</w:t>
            </w:r>
            <w:proofErr w:type="gramStart"/>
            <w:r w:rsidRPr="009733F8">
              <w:rPr>
                <w:rFonts w:ascii="Times New Roman"/>
                <w:sz w:val="18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spacing w:before="110"/>
              <w:ind w:right="60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6.530.000</w:t>
            </w:r>
            <w:proofErr w:type="gramStart"/>
            <w:r w:rsidRPr="009733F8">
              <w:rPr>
                <w:rFonts w:ascii="Times New Roman"/>
                <w:sz w:val="18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before="177"/>
              <w:ind w:left="14"/>
              <w:jc w:val="center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sz w:val="18"/>
              </w:rPr>
              <w:t>299,54</w:t>
            </w:r>
          </w:p>
        </w:tc>
      </w:tr>
      <w:tr w:rsidR="00C60316" w:rsidTr="00D810EC">
        <w:trPr>
          <w:trHeight w:val="225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187" w:lineRule="exact"/>
              <w:ind w:left="85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z w:val="18"/>
              </w:rPr>
              <w:t>DIGER</w:t>
            </w:r>
            <w:r w:rsidR="00730647" w:rsidRPr="009733F8">
              <w:rPr>
                <w:rFonts w:ascii="Times New Roman" w:hAns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GELİRLER</w:t>
            </w:r>
          </w:p>
        </w:tc>
        <w:tc>
          <w:tcPr>
            <w:tcW w:w="1727" w:type="dxa"/>
          </w:tcPr>
          <w:p w:rsidR="00C60316" w:rsidRPr="009733F8" w:rsidRDefault="009733F8" w:rsidP="0078143C">
            <w:pPr>
              <w:pStyle w:val="TableParagraph"/>
              <w:spacing w:line="205" w:lineRule="exact"/>
              <w:ind w:right="36"/>
              <w:rPr>
                <w:rFonts w:ascii="Times New Roman" w:hAnsi="Times New Roman"/>
                <w:sz w:val="19"/>
              </w:rPr>
            </w:pPr>
            <w:r w:rsidRPr="009733F8">
              <w:rPr>
                <w:rFonts w:ascii="Times New Roman" w:hAnsi="Times New Roman"/>
                <w:sz w:val="19"/>
              </w:rPr>
              <w:t>764.630.890</w:t>
            </w:r>
            <w:proofErr w:type="gramStart"/>
            <w:r w:rsidRPr="009733F8">
              <w:rPr>
                <w:rFonts w:ascii="Times New Roman" w:hAnsi="Times New Roman"/>
                <w:sz w:val="19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spacing w:line="205" w:lineRule="exact"/>
              <w:ind w:right="35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872.573.684</w:t>
            </w:r>
            <w:proofErr w:type="gramStart"/>
            <w:r w:rsidRPr="009733F8">
              <w:rPr>
                <w:rFonts w:ascii="Times New Roman"/>
                <w:sz w:val="19"/>
              </w:rPr>
              <w:t>,05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line="205" w:lineRule="exact"/>
              <w:ind w:left="14" w:right="8"/>
              <w:jc w:val="center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114,12</w:t>
            </w:r>
          </w:p>
        </w:tc>
      </w:tr>
      <w:tr w:rsidR="00C60316" w:rsidTr="00D810EC">
        <w:trPr>
          <w:trHeight w:val="225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187" w:lineRule="exact"/>
              <w:ind w:left="77"/>
              <w:jc w:val="left"/>
              <w:rPr>
                <w:rFonts w:ascii="Times New Roman" w:hAnsi="Times New Roman"/>
                <w:sz w:val="18"/>
              </w:rPr>
            </w:pP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SERMAYE</w:t>
            </w:r>
            <w:r w:rsidR="00730647"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 xml:space="preserve"> </w:t>
            </w:r>
            <w:r w:rsidRPr="009733F8">
              <w:rPr>
                <w:rFonts w:ascii="Times New Roman" w:hAnsi="Times New Roman"/>
                <w:color w:val="1F1F1F"/>
                <w:spacing w:val="-2"/>
                <w:sz w:val="18"/>
              </w:rPr>
              <w:t>GELİRLERİ</w:t>
            </w:r>
          </w:p>
        </w:tc>
        <w:tc>
          <w:tcPr>
            <w:tcW w:w="1727" w:type="dxa"/>
          </w:tcPr>
          <w:p w:rsidR="00C60316" w:rsidRPr="009733F8" w:rsidRDefault="009733F8" w:rsidP="00A27A0B">
            <w:pPr>
              <w:pStyle w:val="TableParagraph"/>
              <w:spacing w:line="205" w:lineRule="exact"/>
              <w:ind w:right="46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620.</w:t>
            </w:r>
            <w:r w:rsidR="00A27A0B">
              <w:rPr>
                <w:rFonts w:ascii="Times New Roman"/>
                <w:sz w:val="19"/>
              </w:rPr>
              <w:t>1</w:t>
            </w:r>
            <w:r w:rsidRPr="009733F8">
              <w:rPr>
                <w:rFonts w:ascii="Times New Roman"/>
                <w:sz w:val="19"/>
              </w:rPr>
              <w:t>00.030</w:t>
            </w:r>
            <w:proofErr w:type="gramStart"/>
            <w:r w:rsidRPr="009733F8">
              <w:rPr>
                <w:rFonts w:ascii="Times New Roman"/>
                <w:sz w:val="19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spacing w:line="205" w:lineRule="exact"/>
              <w:ind w:right="51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167.543.251</w:t>
            </w:r>
            <w:proofErr w:type="gramStart"/>
            <w:r w:rsidRPr="009733F8">
              <w:rPr>
                <w:rFonts w:ascii="Times New Roman"/>
                <w:sz w:val="19"/>
              </w:rPr>
              <w:t>,48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line="205" w:lineRule="exact"/>
              <w:ind w:left="14" w:right="11"/>
              <w:jc w:val="center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27,01</w:t>
            </w:r>
          </w:p>
        </w:tc>
      </w:tr>
      <w:tr w:rsidR="00C60316" w:rsidTr="00D810EC">
        <w:trPr>
          <w:trHeight w:val="225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187" w:lineRule="exact"/>
              <w:ind w:left="80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z w:val="18"/>
              </w:rPr>
              <w:t>RED</w:t>
            </w:r>
            <w:r w:rsidR="00730647" w:rsidRPr="009733F8">
              <w:rPr>
                <w:rFonts w:asci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z w:val="18"/>
              </w:rPr>
              <w:t>VE</w:t>
            </w:r>
            <w:r w:rsidR="00730647" w:rsidRPr="009733F8">
              <w:rPr>
                <w:rFonts w:ascii="Times New Roman"/>
                <w:color w:val="1F1F1F"/>
                <w:sz w:val="18"/>
              </w:rPr>
              <w:t xml:space="preserve"> </w:t>
            </w:r>
            <w:r w:rsidRPr="009733F8">
              <w:rPr>
                <w:rFonts w:ascii="Times New Roman"/>
                <w:color w:val="1F1F1F"/>
                <w:sz w:val="18"/>
              </w:rPr>
              <w:t>IADELER (-</w:t>
            </w:r>
            <w:r w:rsidRPr="009733F8">
              <w:rPr>
                <w:rFonts w:ascii="Times New Roman"/>
                <w:color w:val="1F1F1F"/>
                <w:spacing w:val="-10"/>
                <w:sz w:val="18"/>
              </w:rPr>
              <w:t>)</w:t>
            </w:r>
          </w:p>
        </w:tc>
        <w:tc>
          <w:tcPr>
            <w:tcW w:w="1727" w:type="dxa"/>
          </w:tcPr>
          <w:p w:rsidR="00C60316" w:rsidRPr="009733F8" w:rsidRDefault="009733F8" w:rsidP="00A27A0B">
            <w:pPr>
              <w:pStyle w:val="TableParagraph"/>
              <w:spacing w:line="205" w:lineRule="exact"/>
              <w:ind w:right="46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-</w:t>
            </w:r>
            <w:r w:rsidR="00A27A0B">
              <w:rPr>
                <w:rFonts w:ascii="Times New Roman"/>
                <w:sz w:val="19"/>
              </w:rPr>
              <w:t>2</w:t>
            </w:r>
            <w:r w:rsidRPr="009733F8">
              <w:rPr>
                <w:rFonts w:ascii="Times New Roman"/>
                <w:sz w:val="19"/>
              </w:rPr>
              <w:t>00.000</w:t>
            </w:r>
            <w:proofErr w:type="gramStart"/>
            <w:r w:rsidRPr="009733F8">
              <w:rPr>
                <w:rFonts w:ascii="Times New Roman"/>
                <w:sz w:val="19"/>
              </w:rPr>
              <w:t>,00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945" w:type="dxa"/>
          </w:tcPr>
          <w:p w:rsidR="00C60316" w:rsidRPr="009733F8" w:rsidRDefault="009733F8" w:rsidP="0078143C">
            <w:pPr>
              <w:pStyle w:val="TableParagraph"/>
              <w:rPr>
                <w:rFonts w:ascii="Times New Roman"/>
                <w:sz w:val="16"/>
              </w:rPr>
            </w:pPr>
            <w:r w:rsidRPr="009733F8">
              <w:rPr>
                <w:rFonts w:ascii="Times New Roman"/>
                <w:sz w:val="16"/>
              </w:rPr>
              <w:t>-4.647.615</w:t>
            </w:r>
            <w:proofErr w:type="gramStart"/>
            <w:r w:rsidRPr="009733F8">
              <w:rPr>
                <w:rFonts w:ascii="Times New Roman"/>
                <w:sz w:val="16"/>
              </w:rPr>
              <w:t>,57</w:t>
            </w:r>
            <w:proofErr w:type="gramEnd"/>
            <w:r w:rsidR="001157DE">
              <w:rPr>
                <w:rFonts w:ascii="Times New Roman"/>
                <w:sz w:val="18"/>
              </w:rPr>
              <w:t xml:space="preserve"> TL.</w:t>
            </w:r>
          </w:p>
        </w:tc>
        <w:tc>
          <w:tcPr>
            <w:tcW w:w="1757" w:type="dxa"/>
          </w:tcPr>
          <w:p w:rsidR="00C60316" w:rsidRPr="009733F8" w:rsidRDefault="009733F8" w:rsidP="00A52FD2">
            <w:pPr>
              <w:pStyle w:val="TableParagraph"/>
              <w:spacing w:line="205" w:lineRule="exact"/>
              <w:ind w:left="14" w:right="6"/>
              <w:jc w:val="center"/>
              <w:rPr>
                <w:rFonts w:ascii="Times New Roman"/>
                <w:sz w:val="19"/>
              </w:rPr>
            </w:pPr>
            <w:r w:rsidRPr="009733F8">
              <w:rPr>
                <w:rFonts w:ascii="Times New Roman"/>
                <w:sz w:val="19"/>
              </w:rPr>
              <w:t>1.549,21</w:t>
            </w:r>
          </w:p>
        </w:tc>
      </w:tr>
      <w:tr w:rsidR="00C60316" w:rsidTr="00D810EC">
        <w:trPr>
          <w:trHeight w:val="225"/>
        </w:trPr>
        <w:tc>
          <w:tcPr>
            <w:tcW w:w="4267" w:type="dxa"/>
          </w:tcPr>
          <w:p w:rsidR="00C60316" w:rsidRPr="009733F8" w:rsidRDefault="00C60316" w:rsidP="00A52FD2">
            <w:pPr>
              <w:pStyle w:val="TableParagraph"/>
              <w:spacing w:line="197" w:lineRule="exact"/>
              <w:ind w:left="1372"/>
              <w:jc w:val="left"/>
              <w:rPr>
                <w:rFonts w:ascii="Times New Roman"/>
                <w:sz w:val="18"/>
              </w:rPr>
            </w:pPr>
            <w:r w:rsidRPr="009733F8">
              <w:rPr>
                <w:rFonts w:ascii="Times New Roman"/>
                <w:color w:val="1F1F1F"/>
                <w:sz w:val="18"/>
              </w:rPr>
              <w:t>GENEL</w:t>
            </w:r>
            <w:r w:rsidRPr="009733F8">
              <w:rPr>
                <w:rFonts w:ascii="Times New Roman"/>
                <w:color w:val="1F1F1F"/>
                <w:spacing w:val="-2"/>
                <w:sz w:val="18"/>
              </w:rPr>
              <w:t>TOPLAM:</w:t>
            </w:r>
          </w:p>
        </w:tc>
        <w:tc>
          <w:tcPr>
            <w:tcW w:w="1727" w:type="dxa"/>
          </w:tcPr>
          <w:p w:rsidR="00C60316" w:rsidRPr="008F0D3E" w:rsidRDefault="009733F8" w:rsidP="00D810EC">
            <w:pPr>
              <w:pStyle w:val="TableParagraph"/>
              <w:spacing w:line="205" w:lineRule="exact"/>
              <w:ind w:right="42"/>
              <w:jc w:val="left"/>
              <w:rPr>
                <w:rFonts w:ascii="Times New Roman"/>
                <w:b/>
                <w:sz w:val="19"/>
              </w:rPr>
            </w:pPr>
            <w:r w:rsidRPr="008F0D3E">
              <w:rPr>
                <w:rFonts w:ascii="Times New Roman"/>
                <w:b/>
                <w:sz w:val="19"/>
              </w:rPr>
              <w:t>1.650.000.000</w:t>
            </w:r>
            <w:proofErr w:type="gramStart"/>
            <w:r w:rsidRPr="008F0D3E">
              <w:rPr>
                <w:rFonts w:ascii="Times New Roman"/>
                <w:b/>
                <w:sz w:val="19"/>
              </w:rPr>
              <w:t>,00</w:t>
            </w:r>
            <w:proofErr w:type="gramEnd"/>
            <w:r w:rsidR="001157DE" w:rsidRPr="008F0D3E">
              <w:rPr>
                <w:rFonts w:ascii="Times New Roman"/>
                <w:b/>
                <w:sz w:val="18"/>
              </w:rPr>
              <w:t xml:space="preserve"> </w:t>
            </w:r>
            <w:r w:rsidR="00D810EC" w:rsidRPr="008F0D3E">
              <w:rPr>
                <w:rFonts w:ascii="Times New Roman"/>
                <w:b/>
                <w:sz w:val="18"/>
              </w:rPr>
              <w:t>T</w:t>
            </w:r>
            <w:r w:rsidR="001157DE" w:rsidRPr="008F0D3E">
              <w:rPr>
                <w:rFonts w:ascii="Times New Roman"/>
                <w:b/>
                <w:sz w:val="18"/>
              </w:rPr>
              <w:t>L.</w:t>
            </w:r>
          </w:p>
        </w:tc>
        <w:tc>
          <w:tcPr>
            <w:tcW w:w="1945" w:type="dxa"/>
          </w:tcPr>
          <w:p w:rsidR="00C60316" w:rsidRPr="008F0D3E" w:rsidRDefault="009733F8" w:rsidP="0078143C">
            <w:pPr>
              <w:pStyle w:val="TableParagraph"/>
              <w:spacing w:line="205" w:lineRule="exact"/>
              <w:ind w:right="26"/>
              <w:rPr>
                <w:rFonts w:ascii="Times New Roman"/>
                <w:b/>
                <w:sz w:val="19"/>
              </w:rPr>
            </w:pPr>
            <w:r w:rsidRPr="008F0D3E">
              <w:rPr>
                <w:rFonts w:ascii="Times New Roman"/>
                <w:b/>
                <w:sz w:val="19"/>
              </w:rPr>
              <w:t>1.232.927.756,62</w:t>
            </w:r>
            <w:r w:rsidR="001157DE" w:rsidRPr="008F0D3E">
              <w:rPr>
                <w:rFonts w:ascii="Times New Roman"/>
                <w:b/>
                <w:sz w:val="19"/>
              </w:rPr>
              <w:t>TL.</w:t>
            </w:r>
          </w:p>
        </w:tc>
        <w:tc>
          <w:tcPr>
            <w:tcW w:w="1757" w:type="dxa"/>
          </w:tcPr>
          <w:p w:rsidR="00C60316" w:rsidRPr="008F0D3E" w:rsidRDefault="008F0D3E" w:rsidP="00A52FD2">
            <w:pPr>
              <w:pStyle w:val="TableParagraph"/>
              <w:spacing w:line="205" w:lineRule="exact"/>
              <w:ind w:left="14" w:right="3"/>
              <w:jc w:val="center"/>
              <w:rPr>
                <w:rFonts w:ascii="Times New Roman"/>
                <w:b/>
                <w:sz w:val="19"/>
              </w:rPr>
            </w:pPr>
            <w:r w:rsidRPr="008F0D3E">
              <w:rPr>
                <w:rFonts w:ascii="Times New Roman"/>
                <w:b/>
                <w:sz w:val="19"/>
              </w:rPr>
              <w:t>74,72</w:t>
            </w:r>
          </w:p>
        </w:tc>
      </w:tr>
    </w:tbl>
    <w:p w:rsidR="003A35B8" w:rsidRDefault="003A35B8" w:rsidP="003A35B8">
      <w:pPr>
        <w:pStyle w:val="ListeParagraf"/>
        <w:tabs>
          <w:tab w:val="left" w:pos="1817"/>
        </w:tabs>
        <w:spacing w:before="160" w:line="230" w:lineRule="auto"/>
        <w:ind w:left="426" w:firstLine="0"/>
        <w:jc w:val="both"/>
        <w:rPr>
          <w:rFonts w:ascii="Times New Roman" w:hAnsi="Times New Roman"/>
          <w:sz w:val="23"/>
        </w:rPr>
      </w:pPr>
    </w:p>
    <w:p w:rsidR="00BC184D" w:rsidRPr="00D77A34" w:rsidRDefault="00BC184D" w:rsidP="00D77A34">
      <w:pPr>
        <w:spacing w:before="272" w:line="242" w:lineRule="auto"/>
        <w:ind w:left="-284" w:firstLine="992"/>
        <w:jc w:val="both"/>
        <w:rPr>
          <w:rFonts w:ascii="Times New Roman" w:hAnsi="Times New Roman"/>
          <w:sz w:val="24"/>
          <w:szCs w:val="24"/>
        </w:rPr>
      </w:pPr>
      <w:r w:rsidRPr="00D77A34">
        <w:rPr>
          <w:rFonts w:ascii="Times New Roman" w:hAnsi="Times New Roman"/>
          <w:color w:val="1F1F1F"/>
          <w:sz w:val="24"/>
          <w:szCs w:val="24"/>
        </w:rPr>
        <w:t>2025 yılında finansmanın ekonomik sınıflandırmasında bankalardan borçlanma gerçekleşmemiştir.</w:t>
      </w:r>
      <w:r w:rsidR="00D77A34" w:rsidRPr="00D77A34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D77A34">
        <w:rPr>
          <w:rFonts w:ascii="Times New Roman" w:hAnsi="Times New Roman"/>
          <w:color w:val="1F1F1F"/>
          <w:sz w:val="24"/>
          <w:szCs w:val="24"/>
        </w:rPr>
        <w:t>Mizan cetvelinin, yevmiye defteri ile yardımcı defterlerden yararlanılarak ayrıntılı olarak ve ana hesap bazında hazırlandığı incelenmiştir.</w:t>
      </w:r>
      <w:r w:rsidR="00D77A34" w:rsidRPr="00D77A34">
        <w:rPr>
          <w:rFonts w:ascii="Times New Roman" w:hAnsi="Times New Roman"/>
          <w:sz w:val="24"/>
          <w:szCs w:val="24"/>
        </w:rPr>
        <w:t xml:space="preserve"> </w:t>
      </w:r>
      <w:r w:rsidRPr="00D77A34">
        <w:rPr>
          <w:rFonts w:ascii="Times New Roman" w:hAnsi="Times New Roman"/>
          <w:color w:val="212121"/>
          <w:sz w:val="24"/>
          <w:szCs w:val="24"/>
        </w:rPr>
        <w:t xml:space="preserve">Netice olarak bütçe kesin hesabının 5393 sayılı Belediye Kanunu'nun 64. ve Mahalli </w:t>
      </w:r>
      <w:r w:rsidRPr="00D77A34">
        <w:rPr>
          <w:rFonts w:ascii="Times New Roman" w:hAnsi="Times New Roman"/>
          <w:color w:val="212121"/>
          <w:spacing w:val="-2"/>
          <w:sz w:val="24"/>
          <w:szCs w:val="24"/>
        </w:rPr>
        <w:t xml:space="preserve">İdareler Bütçe ve Muhasebe Yönetmeliğinin 40. Ve 41. Maddeleri doğrultusunda usul ve esasa </w:t>
      </w:r>
      <w:r w:rsidRPr="00D77A34">
        <w:rPr>
          <w:rFonts w:ascii="Times New Roman" w:hAnsi="Times New Roman"/>
          <w:color w:val="212121"/>
          <w:spacing w:val="-4"/>
          <w:sz w:val="24"/>
          <w:szCs w:val="24"/>
        </w:rPr>
        <w:t xml:space="preserve">uygun olarak hazırlandığı, </w:t>
      </w:r>
      <w:r w:rsidR="00D77A34" w:rsidRPr="00D77A34">
        <w:rPr>
          <w:rFonts w:ascii="Times New Roman" w:hAnsi="Times New Roman"/>
          <w:color w:val="212121"/>
          <w:spacing w:val="-4"/>
          <w:sz w:val="24"/>
          <w:szCs w:val="24"/>
        </w:rPr>
        <w:t xml:space="preserve"> </w:t>
      </w:r>
      <w:r w:rsidRPr="00D77A34">
        <w:rPr>
          <w:rFonts w:ascii="Times New Roman" w:hAnsi="Times New Roman"/>
          <w:color w:val="212121"/>
          <w:sz w:val="24"/>
          <w:szCs w:val="24"/>
        </w:rPr>
        <w:t>görüldüğünden;</w:t>
      </w:r>
    </w:p>
    <w:p w:rsidR="00BC184D" w:rsidRPr="00D77A34" w:rsidRDefault="00D77A34" w:rsidP="00BC184D">
      <w:pPr>
        <w:tabs>
          <w:tab w:val="left" w:pos="8080"/>
          <w:tab w:val="left" w:pos="9072"/>
        </w:tabs>
        <w:spacing w:before="276" w:line="232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              </w:t>
      </w:r>
      <w:r w:rsidR="00BC184D" w:rsidRPr="00D77A34">
        <w:rPr>
          <w:rFonts w:ascii="Times New Roman" w:hAnsi="Times New Roman"/>
          <w:color w:val="212121"/>
          <w:sz w:val="24"/>
          <w:szCs w:val="24"/>
        </w:rPr>
        <w:t xml:space="preserve">2025 Mali Yılı Bütçe Kesin </w:t>
      </w:r>
      <w:proofErr w:type="gramStart"/>
      <w:r w:rsidR="00BC184D" w:rsidRPr="00D77A34">
        <w:rPr>
          <w:rFonts w:ascii="Times New Roman" w:hAnsi="Times New Roman"/>
          <w:color w:val="212121"/>
          <w:sz w:val="24"/>
          <w:szCs w:val="24"/>
        </w:rPr>
        <w:t>Hesabı</w:t>
      </w:r>
      <w:r w:rsidRPr="00D77A34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BC184D" w:rsidRPr="00D77A34">
        <w:rPr>
          <w:rFonts w:ascii="Times New Roman" w:hAnsi="Times New Roman"/>
          <w:color w:val="212121"/>
          <w:sz w:val="24"/>
          <w:szCs w:val="24"/>
        </w:rPr>
        <w:t>, Plan</w:t>
      </w:r>
      <w:proofErr w:type="gramEnd"/>
      <w:r w:rsidR="00BC184D" w:rsidRPr="00D77A34">
        <w:rPr>
          <w:rFonts w:ascii="Times New Roman" w:hAnsi="Times New Roman"/>
          <w:color w:val="212121"/>
          <w:sz w:val="24"/>
          <w:szCs w:val="24"/>
        </w:rPr>
        <w:t xml:space="preserve"> ve Bütçe Komisyonumuzca </w:t>
      </w:r>
      <w:r w:rsidR="000E5611" w:rsidRPr="000E5611">
        <w:rPr>
          <w:rFonts w:ascii="Times New Roman" w:hAnsi="Times New Roman"/>
          <w:b/>
          <w:sz w:val="24"/>
          <w:szCs w:val="24"/>
        </w:rPr>
        <w:t>oy çokluğu</w:t>
      </w:r>
      <w:r w:rsidR="000E5611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BC184D" w:rsidRPr="00D77A34">
        <w:rPr>
          <w:rFonts w:ascii="Times New Roman" w:hAnsi="Times New Roman"/>
          <w:color w:val="212121"/>
          <w:sz w:val="24"/>
          <w:szCs w:val="24"/>
        </w:rPr>
        <w:t>ile uygun görülmüştür.</w:t>
      </w:r>
    </w:p>
    <w:p w:rsidR="00BC184D" w:rsidRPr="00D77A34" w:rsidRDefault="00BC184D" w:rsidP="00BC184D">
      <w:pPr>
        <w:pStyle w:val="GvdeMetni"/>
        <w:spacing w:before="252"/>
        <w:ind w:left="-284"/>
        <w:rPr>
          <w:sz w:val="24"/>
          <w:szCs w:val="24"/>
        </w:rPr>
      </w:pPr>
    </w:p>
    <w:p w:rsidR="00BC184D" w:rsidRPr="00D77A34" w:rsidRDefault="00BC184D" w:rsidP="00BC184D">
      <w:pPr>
        <w:ind w:left="-284"/>
        <w:rPr>
          <w:rFonts w:ascii="Times New Roman" w:hAnsi="Times New Roman"/>
          <w:b/>
          <w:sz w:val="24"/>
          <w:szCs w:val="24"/>
        </w:rPr>
      </w:pPr>
      <w:r w:rsidRPr="00D77A34">
        <w:rPr>
          <w:rFonts w:ascii="Times New Roman" w:hAnsi="Times New Roman"/>
          <w:color w:val="212121"/>
          <w:spacing w:val="-4"/>
          <w:sz w:val="24"/>
          <w:szCs w:val="24"/>
        </w:rPr>
        <w:t xml:space="preserve">Meclisin bilgilerine arz olunur. </w:t>
      </w:r>
      <w:proofErr w:type="gramStart"/>
      <w:r w:rsidRPr="00D77A34">
        <w:rPr>
          <w:rFonts w:ascii="Times New Roman" w:hAnsi="Times New Roman"/>
          <w:b/>
          <w:color w:val="212121"/>
          <w:spacing w:val="-4"/>
          <w:sz w:val="24"/>
          <w:szCs w:val="24"/>
        </w:rPr>
        <w:t>0</w:t>
      </w:r>
      <w:r w:rsidR="00D77A34" w:rsidRPr="00D77A34">
        <w:rPr>
          <w:rFonts w:ascii="Times New Roman" w:hAnsi="Times New Roman"/>
          <w:b/>
          <w:color w:val="212121"/>
          <w:spacing w:val="-4"/>
          <w:sz w:val="24"/>
          <w:szCs w:val="24"/>
        </w:rPr>
        <w:t>6</w:t>
      </w:r>
      <w:r w:rsidRPr="00D77A34">
        <w:rPr>
          <w:rFonts w:ascii="Times New Roman" w:hAnsi="Times New Roman"/>
          <w:b/>
          <w:color w:val="212121"/>
          <w:spacing w:val="-4"/>
          <w:sz w:val="24"/>
          <w:szCs w:val="24"/>
        </w:rPr>
        <w:t>/05/2026</w:t>
      </w:r>
      <w:proofErr w:type="gramEnd"/>
    </w:p>
    <w:p w:rsidR="00BC184D" w:rsidRDefault="00BC184D" w:rsidP="00BC184D">
      <w:pPr>
        <w:pStyle w:val="GvdeMetni"/>
        <w:ind w:left="-284"/>
        <w:rPr>
          <w:b/>
          <w:sz w:val="24"/>
          <w:szCs w:val="24"/>
        </w:rPr>
      </w:pPr>
    </w:p>
    <w:p w:rsidR="00A52FD2" w:rsidRDefault="00A52FD2" w:rsidP="00BC184D">
      <w:pPr>
        <w:pStyle w:val="GvdeMetni"/>
        <w:ind w:left="-284"/>
        <w:rPr>
          <w:b/>
          <w:sz w:val="24"/>
          <w:szCs w:val="24"/>
        </w:rPr>
      </w:pPr>
    </w:p>
    <w:p w:rsidR="00A52FD2" w:rsidRDefault="00A52FD2" w:rsidP="00BC184D">
      <w:pPr>
        <w:pStyle w:val="GvdeMetni"/>
        <w:ind w:left="-284"/>
        <w:rPr>
          <w:b/>
          <w:sz w:val="24"/>
          <w:szCs w:val="24"/>
        </w:rPr>
      </w:pPr>
    </w:p>
    <w:p w:rsidR="00A52FD2" w:rsidRDefault="00A52FD2" w:rsidP="00A52FD2">
      <w:pPr>
        <w:pStyle w:val="ListeParagraf"/>
        <w:spacing w:line="36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  <w:r w:rsidRPr="000268CF">
        <w:rPr>
          <w:rFonts w:ascii="Times New Roman" w:hAnsi="Times New Roman"/>
          <w:b/>
          <w:sz w:val="20"/>
          <w:szCs w:val="20"/>
        </w:rPr>
        <w:t>PLAN BÜTÇE KOMİSYONU</w:t>
      </w:r>
    </w:p>
    <w:p w:rsidR="000E5611" w:rsidRPr="000268CF" w:rsidRDefault="000E5611" w:rsidP="00A52FD2">
      <w:pPr>
        <w:pStyle w:val="ListeParagraf"/>
        <w:spacing w:line="36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A52FD2" w:rsidRPr="00420C26" w:rsidRDefault="00A52FD2" w:rsidP="00A52FD2">
      <w:pPr>
        <w:pStyle w:val="ListeParagraf"/>
        <w:spacing w:line="360" w:lineRule="auto"/>
        <w:ind w:left="360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A52FD2" w:rsidRPr="00420C26" w:rsidRDefault="00A52FD2" w:rsidP="00A52FD2">
      <w:pPr>
        <w:pStyle w:val="ListeParagraf"/>
        <w:spacing w:line="360" w:lineRule="auto"/>
        <w:ind w:left="360"/>
        <w:jc w:val="center"/>
        <w:rPr>
          <w:rFonts w:ascii="Times New Roman" w:hAnsi="Times New Roman"/>
          <w:sz w:val="20"/>
          <w:szCs w:val="20"/>
          <w:highlight w:val="yellow"/>
        </w:rPr>
      </w:pPr>
    </w:p>
    <w:p w:rsidR="00A52FD2" w:rsidRPr="00DA378E" w:rsidRDefault="00A52FD2" w:rsidP="00A52FD2">
      <w:pPr>
        <w:jc w:val="center"/>
        <w:rPr>
          <w:sz w:val="20"/>
          <w:szCs w:val="20"/>
        </w:rPr>
      </w:pPr>
      <w:r w:rsidRPr="00DA378E">
        <w:rPr>
          <w:sz w:val="20"/>
          <w:szCs w:val="20"/>
        </w:rPr>
        <w:t>ÖZGÜR YAMAN</w:t>
      </w:r>
    </w:p>
    <w:p w:rsidR="00A52FD2" w:rsidRPr="00DA378E" w:rsidRDefault="00A52FD2" w:rsidP="00A52FD2">
      <w:pPr>
        <w:jc w:val="center"/>
        <w:rPr>
          <w:sz w:val="20"/>
          <w:szCs w:val="20"/>
        </w:rPr>
      </w:pPr>
      <w:r w:rsidRPr="00DA378E">
        <w:rPr>
          <w:sz w:val="20"/>
          <w:szCs w:val="20"/>
        </w:rPr>
        <w:t>ÜYE</w:t>
      </w:r>
    </w:p>
    <w:p w:rsidR="00A52FD2" w:rsidRPr="00DA378E" w:rsidRDefault="00A52FD2" w:rsidP="00A52FD2">
      <w:pPr>
        <w:rPr>
          <w:sz w:val="20"/>
          <w:szCs w:val="20"/>
        </w:rPr>
      </w:pPr>
      <w:r w:rsidRPr="00DA378E">
        <w:rPr>
          <w:sz w:val="20"/>
          <w:szCs w:val="20"/>
        </w:rPr>
        <w:t xml:space="preserve"> </w:t>
      </w:r>
    </w:p>
    <w:p w:rsidR="00A52FD2" w:rsidRPr="00DA378E" w:rsidRDefault="00A52FD2" w:rsidP="00A52FD2">
      <w:pPr>
        <w:jc w:val="center"/>
        <w:rPr>
          <w:sz w:val="20"/>
          <w:szCs w:val="20"/>
        </w:rPr>
      </w:pPr>
    </w:p>
    <w:p w:rsidR="00A52FD2" w:rsidRPr="00DA378E" w:rsidRDefault="00A52FD2" w:rsidP="00A52FD2">
      <w:pPr>
        <w:ind w:left="567" w:firstLine="226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Giray </w:t>
      </w:r>
      <w:r w:rsidRPr="00DA378E">
        <w:rPr>
          <w:sz w:val="20"/>
          <w:szCs w:val="20"/>
        </w:rPr>
        <w:t xml:space="preserve">TEMURER                                       </w:t>
      </w:r>
      <w:r>
        <w:rPr>
          <w:sz w:val="20"/>
          <w:szCs w:val="20"/>
        </w:rPr>
        <w:t xml:space="preserve">                                              </w:t>
      </w:r>
      <w:r w:rsidRPr="00DA378E">
        <w:rPr>
          <w:sz w:val="20"/>
          <w:szCs w:val="20"/>
        </w:rPr>
        <w:t xml:space="preserve">  HÜSAMETTİN BUL</w:t>
      </w:r>
      <w:r w:rsidR="00491619">
        <w:rPr>
          <w:sz w:val="20"/>
          <w:szCs w:val="20"/>
        </w:rPr>
        <w:t>A</w:t>
      </w:r>
      <w:r w:rsidRPr="00DA378E">
        <w:rPr>
          <w:sz w:val="20"/>
          <w:szCs w:val="20"/>
        </w:rPr>
        <w:t>T</w:t>
      </w:r>
    </w:p>
    <w:p w:rsidR="00A52FD2" w:rsidRPr="00DA378E" w:rsidRDefault="00A52FD2" w:rsidP="00A52FD2">
      <w:pPr>
        <w:rPr>
          <w:sz w:val="20"/>
          <w:szCs w:val="20"/>
        </w:rPr>
      </w:pPr>
      <w:r w:rsidRPr="00DA378E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</w:t>
      </w:r>
      <w:r w:rsidRPr="00DA378E">
        <w:rPr>
          <w:sz w:val="20"/>
          <w:szCs w:val="20"/>
        </w:rPr>
        <w:t xml:space="preserve"> ÜYE                                                                                 </w:t>
      </w:r>
      <w:r>
        <w:rPr>
          <w:sz w:val="20"/>
          <w:szCs w:val="20"/>
        </w:rPr>
        <w:t xml:space="preserve">          </w:t>
      </w:r>
      <w:r w:rsidRPr="00DA378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proofErr w:type="spellStart"/>
      <w:r w:rsidRPr="00DA378E">
        <w:rPr>
          <w:sz w:val="20"/>
          <w:szCs w:val="20"/>
        </w:rPr>
        <w:t>ÜYE</w:t>
      </w:r>
      <w:proofErr w:type="spellEnd"/>
    </w:p>
    <w:p w:rsidR="00A52FD2" w:rsidRPr="00DA378E" w:rsidRDefault="00A52FD2" w:rsidP="00A52FD2">
      <w:pPr>
        <w:rPr>
          <w:sz w:val="20"/>
          <w:szCs w:val="20"/>
        </w:rPr>
      </w:pPr>
    </w:p>
    <w:p w:rsidR="00A52FD2" w:rsidRPr="00DA378E" w:rsidRDefault="00A52FD2" w:rsidP="00A52FD2">
      <w:pPr>
        <w:rPr>
          <w:sz w:val="20"/>
          <w:szCs w:val="20"/>
        </w:rPr>
      </w:pPr>
    </w:p>
    <w:p w:rsidR="00A52FD2" w:rsidRPr="00DA378E" w:rsidRDefault="00A52FD2" w:rsidP="00A52FD2">
      <w:pPr>
        <w:rPr>
          <w:sz w:val="20"/>
          <w:szCs w:val="20"/>
        </w:rPr>
      </w:pPr>
    </w:p>
    <w:p w:rsidR="00A52FD2" w:rsidRPr="00DA378E" w:rsidRDefault="00A52FD2" w:rsidP="00A52FD2">
      <w:pPr>
        <w:rPr>
          <w:sz w:val="20"/>
          <w:szCs w:val="20"/>
        </w:rPr>
      </w:pPr>
    </w:p>
    <w:p w:rsidR="00A52FD2" w:rsidRPr="00DA378E" w:rsidRDefault="00A52FD2" w:rsidP="00A52FD2">
      <w:pPr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DA378E">
        <w:rPr>
          <w:sz w:val="20"/>
          <w:szCs w:val="20"/>
        </w:rPr>
        <w:t xml:space="preserve">ZEKAYİ KAYA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DA378E">
        <w:rPr>
          <w:sz w:val="20"/>
          <w:szCs w:val="20"/>
        </w:rPr>
        <w:t>AYDIN BALOĞLU</w:t>
      </w:r>
    </w:p>
    <w:p w:rsidR="00A52FD2" w:rsidRPr="00DA378E" w:rsidRDefault="00A52FD2" w:rsidP="00A52FD2">
      <w:pPr>
        <w:rPr>
          <w:sz w:val="20"/>
          <w:szCs w:val="20"/>
        </w:rPr>
      </w:pPr>
      <w:r w:rsidRPr="00DA378E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</w:t>
      </w:r>
      <w:r w:rsidRPr="00DA378E">
        <w:rPr>
          <w:sz w:val="20"/>
          <w:szCs w:val="20"/>
        </w:rPr>
        <w:t xml:space="preserve"> ÜYE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proofErr w:type="spellStart"/>
      <w:r w:rsidRPr="00DA378E">
        <w:rPr>
          <w:sz w:val="20"/>
          <w:szCs w:val="20"/>
        </w:rPr>
        <w:t>ÜYE</w:t>
      </w:r>
      <w:proofErr w:type="spellEnd"/>
    </w:p>
    <w:p w:rsidR="00A52FD2" w:rsidRPr="00D77A34" w:rsidRDefault="00A52FD2" w:rsidP="00BC184D">
      <w:pPr>
        <w:pStyle w:val="GvdeMetni"/>
        <w:ind w:left="-284"/>
        <w:rPr>
          <w:b/>
          <w:sz w:val="24"/>
          <w:szCs w:val="24"/>
        </w:rPr>
      </w:pPr>
    </w:p>
    <w:p w:rsidR="00BC184D" w:rsidRDefault="00BC184D" w:rsidP="00BC184D">
      <w:pPr>
        <w:pStyle w:val="GvdeMetni"/>
        <w:rPr>
          <w:b/>
          <w:sz w:val="20"/>
        </w:rPr>
      </w:pPr>
    </w:p>
    <w:p w:rsidR="003A35B8" w:rsidRDefault="003A35B8" w:rsidP="003A35B8">
      <w:pPr>
        <w:pStyle w:val="ListeParagraf"/>
        <w:tabs>
          <w:tab w:val="left" w:pos="1817"/>
        </w:tabs>
        <w:spacing w:before="160" w:line="230" w:lineRule="auto"/>
        <w:ind w:left="426" w:firstLine="0"/>
        <w:jc w:val="both"/>
        <w:rPr>
          <w:rFonts w:ascii="Times New Roman" w:hAnsi="Times New Roman"/>
          <w:sz w:val="23"/>
        </w:rPr>
      </w:pPr>
    </w:p>
    <w:sectPr w:rsidR="003A35B8" w:rsidSect="003A35B8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E30FC"/>
    <w:multiLevelType w:val="hybridMultilevel"/>
    <w:tmpl w:val="EB76CDC4"/>
    <w:lvl w:ilvl="0" w:tplc="5A6677D4">
      <w:start w:val="1"/>
      <w:numFmt w:val="decimal"/>
      <w:lvlText w:val="%1."/>
      <w:lvlJc w:val="left"/>
      <w:pPr>
        <w:ind w:left="1348" w:hanging="357"/>
        <w:jc w:val="right"/>
      </w:pPr>
      <w:rPr>
        <w:rFonts w:hint="default"/>
        <w:spacing w:val="0"/>
        <w:w w:val="98"/>
        <w:lang w:val="tr-TR" w:eastAsia="en-US" w:bidi="ar-SA"/>
      </w:rPr>
    </w:lvl>
    <w:lvl w:ilvl="1" w:tplc="75AE39E0">
      <w:numFmt w:val="bullet"/>
      <w:lvlText w:val="•"/>
      <w:lvlJc w:val="left"/>
      <w:pPr>
        <w:ind w:left="2297" w:hanging="357"/>
      </w:pPr>
      <w:rPr>
        <w:rFonts w:hint="default"/>
        <w:lang w:val="tr-TR" w:eastAsia="en-US" w:bidi="ar-SA"/>
      </w:rPr>
    </w:lvl>
    <w:lvl w:ilvl="2" w:tplc="D518B876">
      <w:numFmt w:val="bullet"/>
      <w:lvlText w:val="•"/>
      <w:lvlJc w:val="left"/>
      <w:pPr>
        <w:ind w:left="3254" w:hanging="357"/>
      </w:pPr>
      <w:rPr>
        <w:rFonts w:hint="default"/>
        <w:lang w:val="tr-TR" w:eastAsia="en-US" w:bidi="ar-SA"/>
      </w:rPr>
    </w:lvl>
    <w:lvl w:ilvl="3" w:tplc="0F601D50">
      <w:numFmt w:val="bullet"/>
      <w:lvlText w:val="•"/>
      <w:lvlJc w:val="left"/>
      <w:pPr>
        <w:ind w:left="4211" w:hanging="357"/>
      </w:pPr>
      <w:rPr>
        <w:rFonts w:hint="default"/>
        <w:lang w:val="tr-TR" w:eastAsia="en-US" w:bidi="ar-SA"/>
      </w:rPr>
    </w:lvl>
    <w:lvl w:ilvl="4" w:tplc="EFE24E0E">
      <w:numFmt w:val="bullet"/>
      <w:lvlText w:val="•"/>
      <w:lvlJc w:val="left"/>
      <w:pPr>
        <w:ind w:left="5169" w:hanging="357"/>
      </w:pPr>
      <w:rPr>
        <w:rFonts w:hint="default"/>
        <w:lang w:val="tr-TR" w:eastAsia="en-US" w:bidi="ar-SA"/>
      </w:rPr>
    </w:lvl>
    <w:lvl w:ilvl="5" w:tplc="0206F6A0">
      <w:numFmt w:val="bullet"/>
      <w:lvlText w:val="•"/>
      <w:lvlJc w:val="left"/>
      <w:pPr>
        <w:ind w:left="6126" w:hanging="357"/>
      </w:pPr>
      <w:rPr>
        <w:rFonts w:hint="default"/>
        <w:lang w:val="tr-TR" w:eastAsia="en-US" w:bidi="ar-SA"/>
      </w:rPr>
    </w:lvl>
    <w:lvl w:ilvl="6" w:tplc="F84E8338">
      <w:numFmt w:val="bullet"/>
      <w:lvlText w:val="•"/>
      <w:lvlJc w:val="left"/>
      <w:pPr>
        <w:ind w:left="7083" w:hanging="357"/>
      </w:pPr>
      <w:rPr>
        <w:rFonts w:hint="default"/>
        <w:lang w:val="tr-TR" w:eastAsia="en-US" w:bidi="ar-SA"/>
      </w:rPr>
    </w:lvl>
    <w:lvl w:ilvl="7" w:tplc="99886672">
      <w:numFmt w:val="bullet"/>
      <w:lvlText w:val="•"/>
      <w:lvlJc w:val="left"/>
      <w:pPr>
        <w:ind w:left="8041" w:hanging="357"/>
      </w:pPr>
      <w:rPr>
        <w:rFonts w:hint="default"/>
        <w:lang w:val="tr-TR" w:eastAsia="en-US" w:bidi="ar-SA"/>
      </w:rPr>
    </w:lvl>
    <w:lvl w:ilvl="8" w:tplc="9C8E631A">
      <w:numFmt w:val="bullet"/>
      <w:lvlText w:val="•"/>
      <w:lvlJc w:val="left"/>
      <w:pPr>
        <w:ind w:left="8998" w:hanging="357"/>
      </w:pPr>
      <w:rPr>
        <w:rFonts w:hint="default"/>
        <w:lang w:val="tr-TR" w:eastAsia="en-US" w:bidi="ar-SA"/>
      </w:rPr>
    </w:lvl>
  </w:abstractNum>
  <w:abstractNum w:abstractNumId="1">
    <w:nsid w:val="3B586F8C"/>
    <w:multiLevelType w:val="hybridMultilevel"/>
    <w:tmpl w:val="169A8B4E"/>
    <w:lvl w:ilvl="0" w:tplc="9A2AC670">
      <w:start w:val="1"/>
      <w:numFmt w:val="lowerLetter"/>
      <w:lvlText w:val="%1)"/>
      <w:lvlJc w:val="left"/>
      <w:pPr>
        <w:ind w:left="14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91"/>
        <w:sz w:val="25"/>
        <w:szCs w:val="25"/>
        <w:lang w:val="tr-TR" w:eastAsia="en-US" w:bidi="ar-SA"/>
      </w:rPr>
    </w:lvl>
    <w:lvl w:ilvl="1" w:tplc="56649706">
      <w:numFmt w:val="bullet"/>
      <w:lvlText w:val="•"/>
      <w:lvlJc w:val="left"/>
      <w:pPr>
        <w:ind w:left="2405" w:hanging="245"/>
      </w:pPr>
      <w:rPr>
        <w:rFonts w:hint="default"/>
        <w:lang w:val="tr-TR" w:eastAsia="en-US" w:bidi="ar-SA"/>
      </w:rPr>
    </w:lvl>
    <w:lvl w:ilvl="2" w:tplc="249E1830">
      <w:numFmt w:val="bullet"/>
      <w:lvlText w:val="•"/>
      <w:lvlJc w:val="left"/>
      <w:pPr>
        <w:ind w:left="3350" w:hanging="245"/>
      </w:pPr>
      <w:rPr>
        <w:rFonts w:hint="default"/>
        <w:lang w:val="tr-TR" w:eastAsia="en-US" w:bidi="ar-SA"/>
      </w:rPr>
    </w:lvl>
    <w:lvl w:ilvl="3" w:tplc="5D0AB1BE">
      <w:numFmt w:val="bullet"/>
      <w:lvlText w:val="•"/>
      <w:lvlJc w:val="left"/>
      <w:pPr>
        <w:ind w:left="4295" w:hanging="245"/>
      </w:pPr>
      <w:rPr>
        <w:rFonts w:hint="default"/>
        <w:lang w:val="tr-TR" w:eastAsia="en-US" w:bidi="ar-SA"/>
      </w:rPr>
    </w:lvl>
    <w:lvl w:ilvl="4" w:tplc="4D145620">
      <w:numFmt w:val="bullet"/>
      <w:lvlText w:val="•"/>
      <w:lvlJc w:val="left"/>
      <w:pPr>
        <w:ind w:left="5241" w:hanging="245"/>
      </w:pPr>
      <w:rPr>
        <w:rFonts w:hint="default"/>
        <w:lang w:val="tr-TR" w:eastAsia="en-US" w:bidi="ar-SA"/>
      </w:rPr>
    </w:lvl>
    <w:lvl w:ilvl="5" w:tplc="A5C04B06">
      <w:numFmt w:val="bullet"/>
      <w:lvlText w:val="•"/>
      <w:lvlJc w:val="left"/>
      <w:pPr>
        <w:ind w:left="6186" w:hanging="245"/>
      </w:pPr>
      <w:rPr>
        <w:rFonts w:hint="default"/>
        <w:lang w:val="tr-TR" w:eastAsia="en-US" w:bidi="ar-SA"/>
      </w:rPr>
    </w:lvl>
    <w:lvl w:ilvl="6" w:tplc="9C38A6AE">
      <w:numFmt w:val="bullet"/>
      <w:lvlText w:val="•"/>
      <w:lvlJc w:val="left"/>
      <w:pPr>
        <w:ind w:left="7131" w:hanging="245"/>
      </w:pPr>
      <w:rPr>
        <w:rFonts w:hint="default"/>
        <w:lang w:val="tr-TR" w:eastAsia="en-US" w:bidi="ar-SA"/>
      </w:rPr>
    </w:lvl>
    <w:lvl w:ilvl="7" w:tplc="D8828FCE">
      <w:numFmt w:val="bullet"/>
      <w:lvlText w:val="•"/>
      <w:lvlJc w:val="left"/>
      <w:pPr>
        <w:ind w:left="8077" w:hanging="245"/>
      </w:pPr>
      <w:rPr>
        <w:rFonts w:hint="default"/>
        <w:lang w:val="tr-TR" w:eastAsia="en-US" w:bidi="ar-SA"/>
      </w:rPr>
    </w:lvl>
    <w:lvl w:ilvl="8" w:tplc="7B2241D2">
      <w:numFmt w:val="bullet"/>
      <w:lvlText w:val="•"/>
      <w:lvlJc w:val="left"/>
      <w:pPr>
        <w:ind w:left="9022" w:hanging="245"/>
      </w:pPr>
      <w:rPr>
        <w:rFonts w:hint="default"/>
        <w:lang w:val="tr-TR" w:eastAsia="en-US" w:bidi="ar-SA"/>
      </w:rPr>
    </w:lvl>
  </w:abstractNum>
  <w:abstractNum w:abstractNumId="2">
    <w:nsid w:val="678D6B17"/>
    <w:multiLevelType w:val="hybridMultilevel"/>
    <w:tmpl w:val="5E901E66"/>
    <w:lvl w:ilvl="0" w:tplc="71C03880">
      <w:numFmt w:val="bullet"/>
      <w:lvlText w:val="—"/>
      <w:lvlJc w:val="left"/>
      <w:pPr>
        <w:ind w:left="71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49"/>
        <w:sz w:val="23"/>
        <w:szCs w:val="23"/>
        <w:lang w:val="tr-TR" w:eastAsia="en-US" w:bidi="ar-SA"/>
      </w:rPr>
    </w:lvl>
    <w:lvl w:ilvl="1" w:tplc="D854AF86">
      <w:start w:val="1"/>
      <w:numFmt w:val="decimal"/>
      <w:lvlText w:val="%2)"/>
      <w:lvlJc w:val="left"/>
      <w:pPr>
        <w:ind w:left="71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3"/>
        <w:sz w:val="23"/>
        <w:szCs w:val="23"/>
        <w:lang w:val="tr-TR" w:eastAsia="en-US" w:bidi="ar-SA"/>
      </w:rPr>
    </w:lvl>
    <w:lvl w:ilvl="2" w:tplc="52D04EFE">
      <w:numFmt w:val="bullet"/>
      <w:lvlText w:val="•"/>
      <w:lvlJc w:val="left"/>
      <w:pPr>
        <w:ind w:left="2758" w:hanging="269"/>
      </w:pPr>
      <w:rPr>
        <w:rFonts w:hint="default"/>
        <w:lang w:val="tr-TR" w:eastAsia="en-US" w:bidi="ar-SA"/>
      </w:rPr>
    </w:lvl>
    <w:lvl w:ilvl="3" w:tplc="E20C7A06">
      <w:numFmt w:val="bullet"/>
      <w:lvlText w:val="•"/>
      <w:lvlJc w:val="left"/>
      <w:pPr>
        <w:ind w:left="3777" w:hanging="269"/>
      </w:pPr>
      <w:rPr>
        <w:rFonts w:hint="default"/>
        <w:lang w:val="tr-TR" w:eastAsia="en-US" w:bidi="ar-SA"/>
      </w:rPr>
    </w:lvl>
    <w:lvl w:ilvl="4" w:tplc="D472CF9A">
      <w:numFmt w:val="bullet"/>
      <w:lvlText w:val="•"/>
      <w:lvlJc w:val="left"/>
      <w:pPr>
        <w:ind w:left="4797" w:hanging="269"/>
      </w:pPr>
      <w:rPr>
        <w:rFonts w:hint="default"/>
        <w:lang w:val="tr-TR" w:eastAsia="en-US" w:bidi="ar-SA"/>
      </w:rPr>
    </w:lvl>
    <w:lvl w:ilvl="5" w:tplc="C1600346">
      <w:numFmt w:val="bullet"/>
      <w:lvlText w:val="•"/>
      <w:lvlJc w:val="left"/>
      <w:pPr>
        <w:ind w:left="5816" w:hanging="269"/>
      </w:pPr>
      <w:rPr>
        <w:rFonts w:hint="default"/>
        <w:lang w:val="tr-TR" w:eastAsia="en-US" w:bidi="ar-SA"/>
      </w:rPr>
    </w:lvl>
    <w:lvl w:ilvl="6" w:tplc="CFD22438">
      <w:numFmt w:val="bullet"/>
      <w:lvlText w:val="•"/>
      <w:lvlJc w:val="left"/>
      <w:pPr>
        <w:ind w:left="6835" w:hanging="269"/>
      </w:pPr>
      <w:rPr>
        <w:rFonts w:hint="default"/>
        <w:lang w:val="tr-TR" w:eastAsia="en-US" w:bidi="ar-SA"/>
      </w:rPr>
    </w:lvl>
    <w:lvl w:ilvl="7" w:tplc="03A66342">
      <w:numFmt w:val="bullet"/>
      <w:lvlText w:val="•"/>
      <w:lvlJc w:val="left"/>
      <w:pPr>
        <w:ind w:left="7855" w:hanging="269"/>
      </w:pPr>
      <w:rPr>
        <w:rFonts w:hint="default"/>
        <w:lang w:val="tr-TR" w:eastAsia="en-US" w:bidi="ar-SA"/>
      </w:rPr>
    </w:lvl>
    <w:lvl w:ilvl="8" w:tplc="501837C6">
      <w:numFmt w:val="bullet"/>
      <w:lvlText w:val="•"/>
      <w:lvlJc w:val="left"/>
      <w:pPr>
        <w:ind w:left="8874" w:hanging="269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316"/>
    <w:rsid w:val="00023D9F"/>
    <w:rsid w:val="00051D1C"/>
    <w:rsid w:val="000E5611"/>
    <w:rsid w:val="001157DE"/>
    <w:rsid w:val="001F2917"/>
    <w:rsid w:val="00253332"/>
    <w:rsid w:val="003A04A3"/>
    <w:rsid w:val="003A35B8"/>
    <w:rsid w:val="003E03BD"/>
    <w:rsid w:val="003E1802"/>
    <w:rsid w:val="003F6571"/>
    <w:rsid w:val="00491619"/>
    <w:rsid w:val="004C10D7"/>
    <w:rsid w:val="0051438B"/>
    <w:rsid w:val="0054532F"/>
    <w:rsid w:val="005F080D"/>
    <w:rsid w:val="006F31EE"/>
    <w:rsid w:val="00730647"/>
    <w:rsid w:val="0078143C"/>
    <w:rsid w:val="007B7340"/>
    <w:rsid w:val="008D01A4"/>
    <w:rsid w:val="008F0D3E"/>
    <w:rsid w:val="009733F8"/>
    <w:rsid w:val="00A0637F"/>
    <w:rsid w:val="00A27A0B"/>
    <w:rsid w:val="00A52FD2"/>
    <w:rsid w:val="00AE5CF6"/>
    <w:rsid w:val="00BC184D"/>
    <w:rsid w:val="00C60316"/>
    <w:rsid w:val="00CD2905"/>
    <w:rsid w:val="00D3676B"/>
    <w:rsid w:val="00D41B37"/>
    <w:rsid w:val="00D60B35"/>
    <w:rsid w:val="00D77A34"/>
    <w:rsid w:val="00D810EC"/>
    <w:rsid w:val="00DB62E6"/>
    <w:rsid w:val="00DC6B55"/>
    <w:rsid w:val="00E5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6031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03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60316"/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C60316"/>
    <w:rPr>
      <w:rFonts w:ascii="Times New Roman" w:eastAsia="Times New Roman" w:hAnsi="Times New Roman" w:cs="Times New Roman"/>
      <w:sz w:val="21"/>
      <w:szCs w:val="21"/>
    </w:rPr>
  </w:style>
  <w:style w:type="paragraph" w:styleId="ListeParagraf">
    <w:name w:val="List Paragraph"/>
    <w:basedOn w:val="Normal"/>
    <w:uiPriority w:val="34"/>
    <w:qFormat/>
    <w:rsid w:val="00C60316"/>
    <w:pPr>
      <w:ind w:left="302" w:hanging="227"/>
    </w:pPr>
  </w:style>
  <w:style w:type="paragraph" w:customStyle="1" w:styleId="TableParagraph">
    <w:name w:val="Table Paragraph"/>
    <w:basedOn w:val="Normal"/>
    <w:uiPriority w:val="1"/>
    <w:qFormat/>
    <w:rsid w:val="00C60316"/>
    <w:pPr>
      <w:jc w:val="right"/>
    </w:pPr>
  </w:style>
  <w:style w:type="paragraph" w:customStyle="1" w:styleId="Heading5">
    <w:name w:val="Heading 5"/>
    <w:basedOn w:val="Normal"/>
    <w:uiPriority w:val="1"/>
    <w:qFormat/>
    <w:rsid w:val="0051438B"/>
    <w:pPr>
      <w:spacing w:before="71"/>
      <w:ind w:right="205"/>
      <w:jc w:val="center"/>
      <w:outlineLvl w:val="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9">
    <w:name w:val="Heading 9"/>
    <w:basedOn w:val="Normal"/>
    <w:uiPriority w:val="1"/>
    <w:qFormat/>
    <w:rsid w:val="00BC184D"/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C6B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C6B55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5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oguz.ayik</dc:creator>
  <cp:lastModifiedBy>oguz.ayik</cp:lastModifiedBy>
  <cp:revision>2</cp:revision>
  <cp:lastPrinted>2026-05-06T08:10:00Z</cp:lastPrinted>
  <dcterms:created xsi:type="dcterms:W3CDTF">2026-05-05T10:32:00Z</dcterms:created>
  <dcterms:modified xsi:type="dcterms:W3CDTF">2026-05-06T08:11:00Z</dcterms:modified>
</cp:coreProperties>
</file>