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4E6DED">
        <w:rPr>
          <w:color w:val="000000"/>
        </w:rPr>
        <w:t xml:space="preserve">Görevlendirme                    </w:t>
      </w:r>
      <w:r>
        <w:rPr>
          <w:color w:val="000000"/>
        </w:rPr>
        <w:t xml:space="preserve">                     </w:t>
      </w:r>
      <w:r w:rsidR="00F77CBF">
        <w:rPr>
          <w:color w:val="000000"/>
        </w:rPr>
        <w:t xml:space="preserve">                                                        07</w:t>
      </w:r>
      <w:r w:rsidR="007D28A2">
        <w:rPr>
          <w:color w:val="000000"/>
        </w:rPr>
        <w:t>.04.2021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224CB8" w:rsidRDefault="00224CB8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77CBF">
        <w:rPr>
          <w:rFonts w:ascii="Times New Roman" w:hAnsi="Times New Roman"/>
          <w:sz w:val="24"/>
          <w:szCs w:val="24"/>
        </w:rPr>
        <w:t xml:space="preserve">01.03.2021 tarihli meclis toplantısında komisyonumuza havale edilen </w:t>
      </w:r>
      <w:r w:rsidR="004E6DED">
        <w:rPr>
          <w:rFonts w:ascii="Times New Roman" w:hAnsi="Times New Roman"/>
          <w:sz w:val="24"/>
          <w:szCs w:val="24"/>
        </w:rPr>
        <w:t>görevlendirme</w:t>
      </w:r>
      <w:r w:rsidR="00F77CBF">
        <w:rPr>
          <w:rFonts w:ascii="Times New Roman" w:hAnsi="Times New Roman"/>
          <w:sz w:val="24"/>
          <w:szCs w:val="24"/>
        </w:rPr>
        <w:t xml:space="preserve"> konulu yazısı komisyonumuzun 06.04.2021 tarihli toplantısında görüşülerek;</w:t>
      </w:r>
    </w:p>
    <w:p w:rsidR="00F77CBF" w:rsidRDefault="00F77CBF" w:rsidP="004E6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E6DED">
        <w:rPr>
          <w:rFonts w:ascii="Times New Roman" w:hAnsi="Times New Roman"/>
          <w:sz w:val="24"/>
          <w:szCs w:val="24"/>
        </w:rPr>
        <w:t xml:space="preserve">Meclis üyelerimizden Özcan </w:t>
      </w:r>
      <w:proofErr w:type="spellStart"/>
      <w:r w:rsidR="004E6DED">
        <w:rPr>
          <w:rFonts w:ascii="Times New Roman" w:hAnsi="Times New Roman"/>
          <w:sz w:val="24"/>
          <w:szCs w:val="24"/>
        </w:rPr>
        <w:t>ŞEKER’in</w:t>
      </w:r>
      <w:proofErr w:type="spellEnd"/>
      <w:r w:rsidR="004E6DED">
        <w:rPr>
          <w:rFonts w:ascii="Times New Roman" w:hAnsi="Times New Roman"/>
          <w:sz w:val="24"/>
          <w:szCs w:val="24"/>
        </w:rPr>
        <w:t xml:space="preserve"> harcırah ve masrafları kendisi tarafından karşılanmak üzere Avrupa Birliği fonlarından daha iyi faydalanabilmek, kültürel faaliyetler, park bahçe düzenlemeleri ve Belediyelerin çalışmaları konusunda araştırma yapmak üzere 31.12.2021 tarihine kadar görevlendirilmesine</w:t>
      </w:r>
      <w:r w:rsidR="000A3BA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A3BAB">
        <w:rPr>
          <w:rFonts w:ascii="Times New Roman" w:hAnsi="Times New Roman"/>
          <w:sz w:val="24"/>
          <w:szCs w:val="24"/>
        </w:rPr>
        <w:t>oy birliği ile karar verilmiştir.</w:t>
      </w:r>
    </w:p>
    <w:p w:rsidR="006B0CC1" w:rsidRDefault="006B0CC1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Meclisin </w:t>
      </w:r>
      <w:proofErr w:type="gramStart"/>
      <w:r>
        <w:rPr>
          <w:rFonts w:ascii="Times New Roman" w:hAnsi="Times New Roman"/>
          <w:sz w:val="24"/>
          <w:szCs w:val="24"/>
        </w:rPr>
        <w:t>taktir</w:t>
      </w:r>
      <w:proofErr w:type="gramEnd"/>
      <w:r>
        <w:rPr>
          <w:rFonts w:ascii="Times New Roman" w:hAnsi="Times New Roman"/>
          <w:sz w:val="24"/>
          <w:szCs w:val="24"/>
        </w:rPr>
        <w:t xml:space="preserve"> ve tasviplerine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224CB8"/>
    <w:rsid w:val="004E6DED"/>
    <w:rsid w:val="00567A87"/>
    <w:rsid w:val="006B0CC1"/>
    <w:rsid w:val="007D28A2"/>
    <w:rsid w:val="007F2C1F"/>
    <w:rsid w:val="00B13257"/>
    <w:rsid w:val="00BA5148"/>
    <w:rsid w:val="00D13785"/>
    <w:rsid w:val="00DB0F04"/>
    <w:rsid w:val="00E02430"/>
    <w:rsid w:val="00E42660"/>
    <w:rsid w:val="00E85877"/>
    <w:rsid w:val="00F60B9B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6DED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2021-04-07T06:28:00Z</cp:lastPrinted>
  <dcterms:created xsi:type="dcterms:W3CDTF">2021-04-07T06:31:00Z</dcterms:created>
  <dcterms:modified xsi:type="dcterms:W3CDTF">2021-04-07T06:31:00Z</dcterms:modified>
</cp:coreProperties>
</file>